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ED5" w:rsidRDefault="004809DD">
      <w:pPr>
        <w:pStyle w:val="20"/>
        <w:keepNext/>
        <w:keepLines/>
        <w:shd w:val="clear" w:color="auto" w:fill="auto"/>
        <w:ind w:left="6520"/>
      </w:pPr>
      <w:bookmarkStart w:id="0" w:name="bookmark0"/>
      <w:r>
        <w:t>Протокол № 121</w:t>
      </w:r>
      <w:bookmarkEnd w:id="0"/>
    </w:p>
    <w:p w:rsidR="00331ED5" w:rsidRDefault="004809DD">
      <w:pPr>
        <w:pStyle w:val="22"/>
        <w:shd w:val="clear" w:color="auto" w:fill="auto"/>
        <w:tabs>
          <w:tab w:val="left" w:pos="12342"/>
        </w:tabs>
        <w:spacing w:after="148" w:line="298" w:lineRule="exact"/>
        <w:ind w:left="160" w:right="960" w:firstLine="3360"/>
      </w:pPr>
      <w:r>
        <w:t xml:space="preserve">засідання постійної комісії ради з питань регулювання земельних відносин </w:t>
      </w:r>
      <w:r>
        <w:rPr>
          <w:rStyle w:val="23"/>
        </w:rPr>
        <w:t>м. Дрогобич</w:t>
      </w:r>
      <w:r>
        <w:rPr>
          <w:rStyle w:val="23"/>
        </w:rPr>
        <w:tab/>
      </w:r>
      <w:r>
        <w:rPr>
          <w:rStyle w:val="24"/>
        </w:rPr>
        <w:t>08 травня</w:t>
      </w:r>
      <w:r>
        <w:rPr>
          <w:rStyle w:val="23"/>
        </w:rPr>
        <w:t xml:space="preserve"> 2019 р.</w:t>
      </w:r>
    </w:p>
    <w:p w:rsidR="00331ED5" w:rsidRDefault="004809DD">
      <w:pPr>
        <w:pStyle w:val="40"/>
        <w:shd w:val="clear" w:color="auto" w:fill="auto"/>
        <w:spacing w:before="0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4115pt"/>
        </w:rPr>
        <w:t xml:space="preserve"> </w:t>
      </w:r>
      <w:proofErr w:type="spellStart"/>
      <w:r>
        <w:rPr>
          <w:rStyle w:val="4115pt0"/>
        </w:rPr>
        <w:t>Дзюрах</w:t>
      </w:r>
      <w:proofErr w:type="spellEnd"/>
      <w:r>
        <w:rPr>
          <w:rStyle w:val="4115pt0"/>
        </w:rPr>
        <w:t xml:space="preserve"> І. В.</w:t>
      </w:r>
    </w:p>
    <w:p w:rsidR="00331ED5" w:rsidRDefault="004809DD">
      <w:pPr>
        <w:pStyle w:val="40"/>
        <w:shd w:val="clear" w:color="auto" w:fill="auto"/>
        <w:spacing w:before="0"/>
        <w:ind w:left="160"/>
      </w:pPr>
      <w:r>
        <w:t>Заступник голови постійної комісії:</w:t>
      </w:r>
      <w:r>
        <w:rPr>
          <w:rStyle w:val="4115pt"/>
        </w:rPr>
        <w:t xml:space="preserve"> </w:t>
      </w:r>
      <w:r>
        <w:rPr>
          <w:rStyle w:val="4115pt0"/>
        </w:rPr>
        <w:t>Вітульська М. І.</w:t>
      </w:r>
    </w:p>
    <w:p w:rsidR="00331ED5" w:rsidRDefault="004809DD">
      <w:pPr>
        <w:pStyle w:val="40"/>
        <w:shd w:val="clear" w:color="auto" w:fill="auto"/>
        <w:spacing w:before="0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4115pt"/>
        </w:rPr>
        <w:t xml:space="preserve"> </w:t>
      </w:r>
      <w:proofErr w:type="spellStart"/>
      <w:r>
        <w:rPr>
          <w:rStyle w:val="4115pt0"/>
        </w:rPr>
        <w:t>Оленич</w:t>
      </w:r>
      <w:proofErr w:type="spellEnd"/>
      <w:r>
        <w:rPr>
          <w:rStyle w:val="4115pt0"/>
        </w:rPr>
        <w:t xml:space="preserve"> С. Р.</w:t>
      </w:r>
    </w:p>
    <w:p w:rsidR="00331ED5" w:rsidRDefault="004809DD">
      <w:pPr>
        <w:pStyle w:val="30"/>
        <w:shd w:val="clear" w:color="auto" w:fill="auto"/>
        <w:spacing w:after="64" w:line="307" w:lineRule="exact"/>
        <w:ind w:left="160" w:right="580"/>
        <w:jc w:val="both"/>
      </w:pPr>
      <w:r>
        <w:rPr>
          <w:rStyle w:val="312pt"/>
        </w:rPr>
        <w:t>Члени постійної комісії</w:t>
      </w:r>
      <w:r>
        <w:t>:</w:t>
      </w:r>
      <w:r>
        <w:rPr>
          <w:rStyle w:val="31"/>
        </w:rPr>
        <w:t xml:space="preserve">Броварський Н. </w:t>
      </w:r>
      <w:proofErr w:type="spellStart"/>
      <w:r>
        <w:rPr>
          <w:rStyle w:val="31"/>
        </w:rPr>
        <w:t>Я.,Муль</w:t>
      </w:r>
      <w:proofErr w:type="spellEnd"/>
      <w:r>
        <w:rPr>
          <w:rStyle w:val="31"/>
        </w:rPr>
        <w:t xml:space="preserve"> Р. М., Вітульська М. І., </w:t>
      </w:r>
      <w:proofErr w:type="spellStart"/>
      <w:r>
        <w:rPr>
          <w:rStyle w:val="31"/>
        </w:rPr>
        <w:t>Бернадович</w:t>
      </w:r>
      <w:proofErr w:type="spellEnd"/>
      <w:r>
        <w:rPr>
          <w:rStyle w:val="31"/>
        </w:rPr>
        <w:t xml:space="preserve"> В. А., Балог О. Б., Городинський М. М. </w:t>
      </w:r>
      <w:r>
        <w:t xml:space="preserve">Відсутні: </w:t>
      </w:r>
      <w:r>
        <w:rPr>
          <w:rStyle w:val="31"/>
        </w:rPr>
        <w:t>========</w:t>
      </w:r>
    </w:p>
    <w:p w:rsidR="00331ED5" w:rsidRDefault="004809DD">
      <w:pPr>
        <w:pStyle w:val="40"/>
        <w:shd w:val="clear" w:color="auto" w:fill="auto"/>
        <w:spacing w:before="0" w:after="79" w:line="302" w:lineRule="exact"/>
        <w:ind w:left="160" w:right="580"/>
      </w:pPr>
      <w:r>
        <w:rPr>
          <w:rStyle w:val="4115pt"/>
        </w:rPr>
        <w:t>Запрошені:</w:t>
      </w:r>
      <w:r>
        <w:t xml:space="preserve"> </w:t>
      </w:r>
      <w:r>
        <w:rPr>
          <w:rStyle w:val="41"/>
        </w:rPr>
        <w:t xml:space="preserve">представник відділу оренди та приватизації комунального майна та земельних ресурсів Сторонський О. І., начальник відділу оренди та приватизації комунального майна та земельних ресурсів Р. В. </w:t>
      </w:r>
      <w:proofErr w:type="spellStart"/>
      <w:r>
        <w:rPr>
          <w:rStyle w:val="41"/>
        </w:rPr>
        <w:t>Росоха</w:t>
      </w:r>
      <w:proofErr w:type="spellEnd"/>
      <w:r>
        <w:rPr>
          <w:rStyle w:val="41"/>
        </w:rPr>
        <w:t>.</w:t>
      </w:r>
    </w:p>
    <w:p w:rsidR="00331ED5" w:rsidRDefault="004809DD">
      <w:pPr>
        <w:pStyle w:val="a5"/>
        <w:shd w:val="clear" w:color="auto" w:fill="auto"/>
        <w:spacing w:after="244" w:line="278" w:lineRule="exact"/>
        <w:ind w:left="160" w:right="580"/>
        <w:jc w:val="both"/>
      </w:pPr>
      <w:r>
        <w:rPr>
          <w:rStyle w:val="a6"/>
        </w:rPr>
        <w:t>Присутні від громади:</w:t>
      </w:r>
      <w:r>
        <w:rPr>
          <w:rStyle w:val="12pt"/>
        </w:rPr>
        <w:t xml:space="preserve"> </w:t>
      </w:r>
      <w:r>
        <w:rPr>
          <w:rStyle w:val="12pt0"/>
        </w:rPr>
        <w:t>Петренко</w:t>
      </w:r>
      <w:r>
        <w:rPr>
          <w:rStyle w:val="a7"/>
        </w:rPr>
        <w:t xml:space="preserve"> Р. І., </w:t>
      </w:r>
      <w:proofErr w:type="spellStart"/>
      <w:r>
        <w:rPr>
          <w:rStyle w:val="a7"/>
        </w:rPr>
        <w:t>Німилович</w:t>
      </w:r>
      <w:proofErr w:type="spellEnd"/>
      <w:r>
        <w:rPr>
          <w:rStyle w:val="a7"/>
        </w:rPr>
        <w:t xml:space="preserve"> І. О., Демків С. В., </w:t>
      </w:r>
      <w:proofErr w:type="spellStart"/>
      <w:r>
        <w:rPr>
          <w:rStyle w:val="a7"/>
        </w:rPr>
        <w:t>Герб'як</w:t>
      </w:r>
      <w:proofErr w:type="spellEnd"/>
      <w:r>
        <w:rPr>
          <w:rStyle w:val="a7"/>
        </w:rPr>
        <w:t xml:space="preserve"> М. В., Пушкаренко М. М., </w:t>
      </w:r>
      <w:proofErr w:type="spellStart"/>
      <w:r>
        <w:rPr>
          <w:rStyle w:val="a7"/>
        </w:rPr>
        <w:t>Микитич</w:t>
      </w:r>
      <w:proofErr w:type="spellEnd"/>
      <w:r>
        <w:rPr>
          <w:rStyle w:val="a7"/>
        </w:rPr>
        <w:t xml:space="preserve"> Л. М., </w:t>
      </w:r>
      <w:proofErr w:type="spellStart"/>
      <w:r>
        <w:rPr>
          <w:rStyle w:val="a7"/>
        </w:rPr>
        <w:t>Савшак</w:t>
      </w:r>
      <w:proofErr w:type="spellEnd"/>
      <w:r>
        <w:rPr>
          <w:rStyle w:val="a7"/>
        </w:rPr>
        <w:t xml:space="preserve"> Л. П., </w:t>
      </w:r>
      <w:proofErr w:type="spellStart"/>
      <w:r>
        <w:rPr>
          <w:rStyle w:val="a7"/>
        </w:rPr>
        <w:t>Цольц</w:t>
      </w:r>
      <w:proofErr w:type="spellEnd"/>
      <w:r>
        <w:rPr>
          <w:rStyle w:val="a7"/>
        </w:rPr>
        <w:t xml:space="preserve"> В. Я., </w:t>
      </w:r>
      <w:proofErr w:type="spellStart"/>
      <w:r>
        <w:rPr>
          <w:rStyle w:val="a7"/>
        </w:rPr>
        <w:t>Кретчак</w:t>
      </w:r>
      <w:proofErr w:type="spellEnd"/>
      <w:r>
        <w:rPr>
          <w:rStyle w:val="a7"/>
        </w:rPr>
        <w:t xml:space="preserve"> Х. Б., Марчук с. В., Дяків Г. Б., Петренко В. М., Луценко Н.-П. І., </w:t>
      </w:r>
      <w:proofErr w:type="spellStart"/>
      <w:r>
        <w:rPr>
          <w:rStyle w:val="a7"/>
        </w:rPr>
        <w:t>Криштальський</w:t>
      </w:r>
      <w:proofErr w:type="spellEnd"/>
      <w:r>
        <w:rPr>
          <w:rStyle w:val="a7"/>
        </w:rPr>
        <w:t xml:space="preserve"> О. А., Дівчур Г. Г., </w:t>
      </w:r>
      <w:proofErr w:type="spellStart"/>
      <w:r>
        <w:rPr>
          <w:rStyle w:val="a7"/>
        </w:rPr>
        <w:t>Залокоцька</w:t>
      </w:r>
      <w:proofErr w:type="spellEnd"/>
      <w:r>
        <w:rPr>
          <w:rStyle w:val="a7"/>
        </w:rPr>
        <w:t xml:space="preserve"> Д. Д., </w:t>
      </w:r>
      <w:proofErr w:type="spellStart"/>
      <w:r>
        <w:rPr>
          <w:rStyle w:val="a7"/>
        </w:rPr>
        <w:t>Залокоцький</w:t>
      </w:r>
      <w:proofErr w:type="spellEnd"/>
      <w:r>
        <w:rPr>
          <w:rStyle w:val="a7"/>
        </w:rPr>
        <w:t xml:space="preserve"> А. М., Голик І. Я., </w:t>
      </w:r>
      <w:proofErr w:type="spellStart"/>
      <w:r>
        <w:rPr>
          <w:rStyle w:val="a7"/>
        </w:rPr>
        <w:t>Корягіна</w:t>
      </w:r>
      <w:proofErr w:type="spellEnd"/>
      <w:r>
        <w:rPr>
          <w:rStyle w:val="a7"/>
        </w:rPr>
        <w:t xml:space="preserve"> А. І., Лисак О., Антоненко Г. М.</w:t>
      </w:r>
    </w:p>
    <w:p w:rsidR="00331ED5" w:rsidRDefault="004809DD">
      <w:pPr>
        <w:pStyle w:val="50"/>
        <w:shd w:val="clear" w:color="auto" w:fill="auto"/>
        <w:spacing w:before="0"/>
        <w:ind w:left="160" w:right="1200"/>
      </w:pPr>
      <w:r>
        <w:rPr>
          <w:rStyle w:val="51"/>
        </w:rPr>
        <w:t>Слухали:</w:t>
      </w:r>
      <w:r>
        <w:t xml:space="preserve"> голову комісії про порядок денний, присутніх громадян про їхні звернення, членів комісії щодо доповнення до порядку денного засідання комісії. Після обговорення прийняли порядок денний «одноголосно». При плануванні роботи комісії у травні, було прийнято рішення: провести виїзне засідання комісії 16.05.2019р. та про надання протокольних доручень.</w:t>
      </w:r>
    </w:p>
    <w:p w:rsidR="00331ED5" w:rsidRDefault="004809DD">
      <w:pPr>
        <w:pStyle w:val="a5"/>
        <w:shd w:val="clear" w:color="auto" w:fill="auto"/>
        <w:spacing w:line="274" w:lineRule="exact"/>
        <w:ind w:left="160" w:right="1200"/>
        <w:jc w:val="both"/>
      </w:pPr>
      <w:r>
        <w:rPr>
          <w:rStyle w:val="a6"/>
        </w:rPr>
        <w:t>Протокольне доручення:</w:t>
      </w:r>
      <w:r>
        <w:t xml:space="preserve"> 1) відділу правового забезпечення ДМР надати висновок про чинність державних актів на право постійного користування землею для комерційних структур станом на теперішній час;</w:t>
      </w:r>
    </w:p>
    <w:p w:rsidR="00331ED5" w:rsidRDefault="004809DD">
      <w:pPr>
        <w:pStyle w:val="a5"/>
        <w:numPr>
          <w:ilvl w:val="0"/>
          <w:numId w:val="1"/>
        </w:numPr>
        <w:shd w:val="clear" w:color="auto" w:fill="auto"/>
        <w:tabs>
          <w:tab w:val="left" w:pos="424"/>
        </w:tabs>
        <w:spacing w:line="274" w:lineRule="exact"/>
        <w:ind w:left="160" w:right="580"/>
      </w:pPr>
      <w:r>
        <w:t>відділу оренди та приватизації комунального майна та земельних ресурсів ДМР вжити необхідних заходів для визначення частки користування і для сплати земельного податку юридичним та фізичним особам, власникам нежитлових приміщень у багатоквартирних житлових будинках.</w:t>
      </w:r>
    </w:p>
    <w:p w:rsidR="00331ED5" w:rsidRDefault="004809DD">
      <w:pPr>
        <w:pStyle w:val="a5"/>
        <w:numPr>
          <w:ilvl w:val="0"/>
          <w:numId w:val="1"/>
        </w:numPr>
        <w:shd w:val="clear" w:color="auto" w:fill="auto"/>
        <w:tabs>
          <w:tab w:val="left" w:pos="424"/>
          <w:tab w:val="left" w:leader="underscore" w:pos="14762"/>
        </w:tabs>
        <w:spacing w:line="274" w:lineRule="exact"/>
        <w:ind w:left="160" w:right="580"/>
      </w:pPr>
      <w:r>
        <w:t xml:space="preserve">відділу оренди та приватизації комунального майна та земельних ресурсів ДМР не </w:t>
      </w:r>
      <w:proofErr w:type="spellStart"/>
      <w:r>
        <w:t>укладати</w:t>
      </w:r>
      <w:proofErr w:type="spellEnd"/>
      <w:r>
        <w:t xml:space="preserve"> </w:t>
      </w:r>
      <w:proofErr w:type="spellStart"/>
      <w:r>
        <w:t>договір</w:t>
      </w:r>
      <w:proofErr w:type="spellEnd"/>
      <w:r>
        <w:t xml:space="preserve"> </w:t>
      </w:r>
      <w:proofErr w:type="spellStart"/>
      <w:r>
        <w:t>оренди</w:t>
      </w:r>
      <w:proofErr w:type="spellEnd"/>
      <w:r>
        <w:t xml:space="preserve"> </w:t>
      </w:r>
      <w:proofErr w:type="spellStart"/>
      <w:r>
        <w:t>Карп'юк</w:t>
      </w:r>
      <w:proofErr w:type="spellEnd"/>
      <w:r>
        <w:t xml:space="preserve"> М. А. згідно </w:t>
      </w:r>
      <w:r>
        <w:rPr>
          <w:rStyle w:val="a7"/>
        </w:rPr>
        <w:t>рішення №1640 від 11.03.2019 р.</w:t>
      </w:r>
      <w:r>
        <w:tab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40"/>
        <w:gridCol w:w="4560"/>
        <w:gridCol w:w="4680"/>
        <w:gridCol w:w="1560"/>
        <w:gridCol w:w="3413"/>
      </w:tblGrid>
      <w:tr w:rsidR="00331ED5">
        <w:trPr>
          <w:trHeight w:val="91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ind w:left="220"/>
            </w:pPr>
            <w:r>
              <w:t>№ п/п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98" w:lineRule="exact"/>
              <w:ind w:left="120"/>
            </w:pPr>
            <w:r>
              <w:t>Короткий зміст заяви чи клопотання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98" w:lineRule="exact"/>
              <w:ind w:left="140"/>
            </w:pPr>
            <w:r>
              <w:t>Дата</w:t>
            </w:r>
          </w:p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98" w:lineRule="exact"/>
              <w:ind w:left="140"/>
            </w:pPr>
            <w:proofErr w:type="spellStart"/>
            <w:r>
              <w:t>поступлен</w:t>
            </w:r>
            <w:proofErr w:type="spellEnd"/>
          </w:p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98" w:lineRule="exact"/>
              <w:ind w:left="140"/>
            </w:pPr>
            <w:proofErr w:type="spellStart"/>
            <w:r>
              <w:t>ня</w:t>
            </w:r>
            <w:proofErr w:type="spellEnd"/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331ED5">
        <w:trPr>
          <w:trHeight w:val="605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31ED5" w:rsidRDefault="004809DD">
            <w:pPr>
              <w:pStyle w:val="30"/>
              <w:framePr w:wrap="notBeside" w:vAnchor="text" w:hAnchor="text" w:xAlign="center" w:y="1"/>
              <w:shd w:val="clear" w:color="auto" w:fill="auto"/>
            </w:pPr>
            <w:r>
              <w:t>1.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331ED5">
        <w:trPr>
          <w:trHeight w:val="56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r>
              <w:t xml:space="preserve">Буряк А.І.,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815 кв. м. на вул. С.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28.03.2019р.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29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Ворончук</w:t>
            </w:r>
            <w:proofErr w:type="spellEnd"/>
            <w:r>
              <w:t xml:space="preserve"> Р.В.,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59 кв. м. на вул.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10.04.2019р.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</w:tbl>
    <w:p w:rsidR="00331ED5" w:rsidRDefault="00331ED5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331ED5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331E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331E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Шевській, 7/1 для будівництва та обслуговування інших будівель громадської забудови та передати в оренду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331E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331E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r>
              <w:t>Бец</w:t>
            </w:r>
            <w:proofErr w:type="spellEnd"/>
            <w:r>
              <w:t xml:space="preserve"> В.Г.,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600 кв. м. на вул. Самбірській,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Хомишак</w:t>
            </w:r>
            <w:proofErr w:type="spellEnd"/>
            <w:r>
              <w:t xml:space="preserve"> О.О.,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600 кв. м. на вул. Самбірській,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Криницький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А., </w:t>
            </w:r>
            <w:proofErr w:type="spellStart"/>
            <w:r>
              <w:t>Криницький</w:t>
            </w:r>
            <w:proofErr w:type="spellEnd"/>
            <w:r>
              <w:t xml:space="preserve"> Т.І., </w:t>
            </w:r>
            <w:proofErr w:type="spellStart"/>
            <w:r>
              <w:t>Криницький</w:t>
            </w:r>
            <w:proofErr w:type="spellEnd"/>
            <w:r>
              <w:t xml:space="preserve"> М.І.,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1000 кв. м. на вул. Коцюбинського, 45,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Куц </w:t>
            </w:r>
            <w:proofErr w:type="spellStart"/>
            <w:r>
              <w:t>Я.Я.,прож</w:t>
            </w:r>
            <w:proofErr w:type="spellEnd"/>
            <w:r>
              <w:t xml:space="preserve">. </w:t>
            </w:r>
            <w:r w:rsidR="003D1E87">
              <w:rPr>
                <w:rFonts w:hint="eastAsia"/>
                <w:lang w:val="uk-UA"/>
              </w:rPr>
              <w:t>***</w:t>
            </w:r>
            <w:r>
              <w:t xml:space="preserve">Куц О.О.,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Земельну ділянку площею 776 кв. м. на вул. </w:t>
            </w:r>
            <w:proofErr w:type="spellStart"/>
            <w:r>
              <w:t>О.Теліги</w:t>
            </w:r>
            <w:proofErr w:type="spellEnd"/>
            <w:r>
              <w:t>, 10,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Коваль А.Р., </w:t>
            </w:r>
            <w:proofErr w:type="spellStart"/>
            <w:r>
              <w:t>Нащочич</w:t>
            </w:r>
            <w:proofErr w:type="spellEnd"/>
            <w:r>
              <w:t xml:space="preserve"> В.В., </w:t>
            </w:r>
            <w:proofErr w:type="spellStart"/>
            <w:r>
              <w:t>Шептицький</w:t>
            </w:r>
            <w:proofErr w:type="spellEnd"/>
            <w:r>
              <w:t xml:space="preserve"> В.В.,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Земельну ділянку площею 1000 кв. м. на вул. Козловського, 18,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Нєхлєбова</w:t>
            </w:r>
            <w:proofErr w:type="spellEnd"/>
            <w:r>
              <w:t xml:space="preserve"> С.Л.,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Земельну ділянку площею 800 кв. м. на вул. С.Петлюри,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Харів</w:t>
            </w:r>
            <w:proofErr w:type="spellEnd"/>
            <w:r>
              <w:t xml:space="preserve"> М.І.,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70 кв. м. на вул. М. Грушевського, для обслуговування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  <w:tr w:rsidR="00331ED5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Щеглевський</w:t>
            </w:r>
            <w:proofErr w:type="spellEnd"/>
            <w:r>
              <w:t xml:space="preserve"> М.І., прож</w:t>
            </w:r>
            <w:proofErr w:type="gramStart"/>
            <w:r>
              <w:t xml:space="preserve"> .</w:t>
            </w:r>
            <w:proofErr w:type="gramEnd"/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800 кв. м. на вул. Спортивна,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10.04.2019р.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Чайка К.М.,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707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50"/>
              <w:framePr w:wrap="notBeside" w:vAnchor="text" w:hAnchor="text" w:xAlign="center" w:y="1"/>
              <w:shd w:val="clear" w:color="auto" w:fill="auto"/>
              <w:spacing w:before="0"/>
              <w:ind w:left="100"/>
              <w:jc w:val="left"/>
            </w:pPr>
            <w:r>
              <w:rPr>
                <w:rStyle w:val="52"/>
              </w:rPr>
              <w:t xml:space="preserve">На до </w:t>
            </w:r>
            <w:proofErr w:type="spellStart"/>
            <w:r>
              <w:rPr>
                <w:rStyle w:val="52"/>
              </w:rPr>
              <w:t>вивчення</w:t>
            </w:r>
            <w:proofErr w:type="spellEnd"/>
            <w:r>
              <w:t xml:space="preserve"> (</w:t>
            </w:r>
            <w:proofErr w:type="spellStart"/>
            <w:r>
              <w:t>додати</w:t>
            </w:r>
            <w:proofErr w:type="spellEnd"/>
            <w:r>
              <w:t xml:space="preserve"> схем- план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прив</w:t>
            </w:r>
            <w:proofErr w:type="spellEnd"/>
            <w:r>
              <w:t xml:space="preserve"> '</w:t>
            </w:r>
            <w:proofErr w:type="spellStart"/>
            <w:r>
              <w:t>язкою</w:t>
            </w:r>
            <w:proofErr w:type="spellEnd"/>
            <w:r>
              <w:t xml:space="preserve"> до </w:t>
            </w:r>
            <w:proofErr w:type="spellStart"/>
            <w:r>
              <w:t>території</w:t>
            </w:r>
            <w:proofErr w:type="spellEnd"/>
            <w:r>
              <w:t>)</w:t>
            </w: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Зубик</w:t>
            </w:r>
            <w:proofErr w:type="gramStart"/>
            <w:r>
              <w:t xml:space="preserve"> І.</w:t>
            </w:r>
            <w:proofErr w:type="gramEnd"/>
            <w:r>
              <w:t xml:space="preserve">В., Зубик В.В.,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780 кв. м. на вул. 22</w:t>
            </w:r>
            <w:proofErr w:type="gramStart"/>
            <w:r>
              <w:t xml:space="preserve"> С</w:t>
            </w:r>
            <w:proofErr w:type="gramEnd"/>
            <w:r>
              <w:t>ічня, 87,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Брийовська</w:t>
            </w:r>
            <w:proofErr w:type="spellEnd"/>
            <w:r>
              <w:t xml:space="preserve"> М.В.,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414 кв. м. на вул. В. Гора,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Сверида</w:t>
            </w:r>
            <w:proofErr w:type="spellEnd"/>
            <w:r>
              <w:t xml:space="preserve"> Т.М.,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618 кв. м. на пров. Тепличному,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ОСББ «Галіція» (З.Яким)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3089 кв. м. на вул. Фабрична, 61/13, для будівництва та обслуговування багатоквартирного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05.04.2019р.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331ED5" w:rsidRDefault="00331ED5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331ED5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331E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331E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житлового будинку та передати у постійне користування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331E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331E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Якубовська</w:t>
            </w:r>
            <w:proofErr w:type="spellEnd"/>
            <w:r>
              <w:t xml:space="preserve"> С.А.,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251 кв. м. на вул. Сагайдачного, 73 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28.03.2019р.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Пошивак</w:t>
            </w:r>
            <w:proofErr w:type="spellEnd"/>
            <w:r>
              <w:t xml:space="preserve"> Р.О.,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634 кв. м. на вул. Трускавецька,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03.04.2019р.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50"/>
              <w:framePr w:wrap="notBeside" w:vAnchor="text" w:hAnchor="text" w:xAlign="center" w:y="1"/>
              <w:shd w:val="clear" w:color="auto" w:fill="auto"/>
              <w:spacing w:before="0"/>
              <w:ind w:left="100"/>
              <w:jc w:val="left"/>
            </w:pPr>
            <w:r>
              <w:rPr>
                <w:rStyle w:val="53"/>
              </w:rPr>
              <w:t>На до вивчення</w:t>
            </w:r>
            <w:r>
              <w:t xml:space="preserve"> (відсутній кадастровий номер)</w:t>
            </w: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Павлюк Ю.В.,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(діл. №60),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28.03.2019р.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Голод В.В.,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618 кв. м. на пров. Тепличному,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25.03.2019р.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Відмовити</w:t>
            </w:r>
          </w:p>
          <w:p w:rsidR="00331ED5" w:rsidRDefault="004809DD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  <w:jc w:val="left"/>
            </w:pPr>
            <w:r>
              <w:t>1 - утримався</w:t>
            </w:r>
          </w:p>
        </w:tc>
      </w:tr>
      <w:tr w:rsidR="00331ED5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Яцинич</w:t>
            </w:r>
            <w:proofErr w:type="spellEnd"/>
            <w:r>
              <w:t xml:space="preserve"> Д.Л.,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411 кв. м. на вул. Спортивна,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21.03.2019р.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Федів О.З.,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759 кв. м. на вул. Старицького, 5,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15.03.2019р.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Шпак</w:t>
            </w:r>
            <w:proofErr w:type="gramStart"/>
            <w:r>
              <w:t xml:space="preserve"> І.</w:t>
            </w:r>
            <w:proofErr w:type="gramEnd"/>
            <w:r>
              <w:t xml:space="preserve">В..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800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proofErr w:type="gramStart"/>
            <w:r>
              <w:t>Пр</w:t>
            </w:r>
            <w:proofErr w:type="gramEnd"/>
            <w:r>
              <w:t>індин</w:t>
            </w:r>
            <w:proofErr w:type="spellEnd"/>
            <w:r>
              <w:t xml:space="preserve"> М.С.,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690 кв. м. на вул. Котляревського, 48/3,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21.03.2019р.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Кравцова Л.М.,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1000 кв. м. на вул. </w:t>
            </w:r>
            <w:proofErr w:type="spellStart"/>
            <w:r>
              <w:t>Раневицька</w:t>
            </w:r>
            <w:proofErr w:type="spellEnd"/>
            <w:r>
              <w:t>, 27/1,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22.04.2019р.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Крайчик Н.Й.,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638 кв. м. на вул. </w:t>
            </w:r>
            <w:proofErr w:type="spellStart"/>
            <w:r>
              <w:t>Зварицька</w:t>
            </w:r>
            <w:proofErr w:type="spellEnd"/>
            <w:r>
              <w:t>, 106,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Низовий В.Б.,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Котляревського,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Коваленко Т.М.,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630 кв. м. на вул. Зелена,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17.04.2019р.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Халавка</w:t>
            </w:r>
            <w:proofErr w:type="spellEnd"/>
            <w:r>
              <w:t xml:space="preserve"> О.Л.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597 кв. м. на вул. Мельника, 22,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16.04.2019р.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Яценко К.Д.,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650 кв. м. на вул. Трускавецька,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16.04.2019р.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Яценко У.Є.,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650 кв. м. на вул. Трускавецька,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16.04.2019р.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Вогар</w:t>
            </w:r>
            <w:proofErr w:type="spellEnd"/>
            <w:r>
              <w:t xml:space="preserve"> М.І., </w:t>
            </w:r>
            <w:proofErr w:type="spellStart"/>
            <w:r>
              <w:t>Погорецький</w:t>
            </w:r>
            <w:proofErr w:type="spellEnd"/>
            <w:r>
              <w:t xml:space="preserve"> В. В., прож</w:t>
            </w:r>
            <w:r w:rsidR="003D1E87">
              <w:rPr>
                <w:lang w:val="uk-UA"/>
              </w:rPr>
              <w:t xml:space="preserve">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716 кв. м. на вул. Котляревського, 80,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04.04.2019р.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331ED5" w:rsidRDefault="00331ED5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331ED5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1.32.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Кулиняк М.В.,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606 кв. м. на вул. Кропивницького, 19,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22.04.2019р.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Комарницький</w:t>
            </w:r>
            <w:proofErr w:type="spellEnd"/>
            <w:r>
              <w:t xml:space="preserve"> І.І.,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898 кв. м. на вул. Озерна, 30,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16.04.2019р.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138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ПАТ «</w:t>
            </w:r>
            <w:proofErr w:type="spellStart"/>
            <w:r>
              <w:t>Львіобленерго</w:t>
            </w:r>
            <w:proofErr w:type="spellEnd"/>
            <w:r>
              <w:t xml:space="preserve">» (Я. </w:t>
            </w:r>
            <w:proofErr w:type="spellStart"/>
            <w:r>
              <w:t>Стасюк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40 кв. м. на вул. Л.Українки, для розміщення ,будівництва, експлуатації та обслуговування комплектної трансформаторної підстанції та передати в оренду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17.04.2019р.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Луценко Н-П.І.,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700 кв. м. на вул. Рильського,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111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Цимбалюк</w:t>
            </w:r>
            <w:proofErr w:type="spellEnd"/>
            <w:r>
              <w:t xml:space="preserve"> В. Ф., </w:t>
            </w:r>
            <w:proofErr w:type="spellStart"/>
            <w:r>
              <w:t>Цимбалюк</w:t>
            </w:r>
            <w:proofErr w:type="spellEnd"/>
            <w:r>
              <w:t xml:space="preserve"> Я. В., Петренко І. В., </w:t>
            </w:r>
            <w:proofErr w:type="spellStart"/>
            <w:r>
              <w:t>Бенько</w:t>
            </w:r>
            <w:proofErr w:type="spellEnd"/>
            <w:r>
              <w:t xml:space="preserve"> О. Б., </w:t>
            </w:r>
            <w:proofErr w:type="spellStart"/>
            <w:r>
              <w:t>Бенько</w:t>
            </w:r>
            <w:proofErr w:type="spellEnd"/>
            <w:r>
              <w:t xml:space="preserve"> В. С., Мурманська С. </w:t>
            </w:r>
            <w:proofErr w:type="spellStart"/>
            <w:r>
              <w:t>В.,Бренько</w:t>
            </w:r>
            <w:proofErr w:type="spellEnd"/>
            <w:r>
              <w:t xml:space="preserve"> В. В.,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Земельну ділянку площею 401 кв. м. вул. </w:t>
            </w:r>
            <w:proofErr w:type="spellStart"/>
            <w:r>
              <w:t>Жупна</w:t>
            </w:r>
            <w:proofErr w:type="spellEnd"/>
            <w:r>
              <w:t>, 29,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23.04.2019р.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Гринище</w:t>
            </w:r>
            <w:proofErr w:type="spellEnd"/>
            <w:r>
              <w:t xml:space="preserve"> І. М., </w:t>
            </w:r>
            <w:r w:rsidR="003D1E87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606 кв. м. вул. С.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23.04.2019р.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Ловінський</w:t>
            </w:r>
            <w:proofErr w:type="spellEnd"/>
            <w:r>
              <w:t xml:space="preserve"> Д. В.,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525 кв. м. вул. Наливайка,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23.04.2019р.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Шкуро О. Є.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Земельну ділянку площею 800 кв. м. вул. </w:t>
            </w:r>
            <w:proofErr w:type="spellStart"/>
            <w:r>
              <w:t>Завіжній</w:t>
            </w:r>
            <w:proofErr w:type="spellEnd"/>
            <w:r>
              <w:t>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15.04.2019р.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1.40.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Гриб В. В.,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1200 кв. м. вул. Самбірській,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15.04.2019р.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1.41.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Паутинка І. Р.,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27 кв. м. вул. Кн. Ольги, , для будівництва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15.04.2019р.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1.42.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Гунько Л. І.,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308 кв. м. вул. 22</w:t>
            </w:r>
            <w:proofErr w:type="gramStart"/>
            <w:r>
              <w:t xml:space="preserve"> С</w:t>
            </w:r>
            <w:proofErr w:type="gramEnd"/>
            <w:r>
              <w:t>ічня,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16.04.2019р.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1.43.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Євдаш</w:t>
            </w:r>
            <w:proofErr w:type="spellEnd"/>
            <w:r>
              <w:t xml:space="preserve"> Т. А.,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840 кв. м. вул. Бориславській,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22.04.2019р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331ED5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1.44.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Грицьків Ю. Б.,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вул. Котляревського,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29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1.45.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Польова В. П.,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400 кв. 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</w:tbl>
    <w:p w:rsidR="00331ED5" w:rsidRDefault="00331ED5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331ED5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331E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Pr="003D1E87" w:rsidRDefault="00331ED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вул</w:t>
            </w:r>
            <w:proofErr w:type="spellEnd"/>
            <w:r>
              <w:t>. Котляревського, для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331E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331E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1.46.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Даців</w:t>
            </w:r>
            <w:proofErr w:type="spellEnd"/>
            <w:r>
              <w:t xml:space="preserve"> А. О.,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723 кв. м. вул. Самбірській,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12.04.2019р.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1.47.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П</w:t>
            </w:r>
            <w:proofErr w:type="gramEnd"/>
            <w:r>
              <w:t>єх</w:t>
            </w:r>
            <w:proofErr w:type="spellEnd"/>
            <w:r>
              <w:t xml:space="preserve"> С. І., пров.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731 кв. м. на пров. Ільницького,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12.04.2019р.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1.48.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Цапар</w:t>
            </w:r>
            <w:proofErr w:type="spellEnd"/>
            <w:r>
              <w:t xml:space="preserve"> Л. В.,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20 кв. м. вул. Грушевського,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10.04.2019р.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1.49.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Копач Ю. І.,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775 кв. м. на вул. </w:t>
            </w:r>
            <w:proofErr w:type="spellStart"/>
            <w:r>
              <w:t>Менцинського</w:t>
            </w:r>
            <w:proofErr w:type="spellEnd"/>
            <w:r>
              <w:t>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10.04.2019р.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1.50.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Лазорчин</w:t>
            </w:r>
            <w:proofErr w:type="spellEnd"/>
            <w:r>
              <w:t xml:space="preserve"> С. П.,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995 кв. м. на вул. Самбірській,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04.04.2019р.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331ED5" w:rsidRDefault="004809DD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  <w:jc w:val="left"/>
            </w:pPr>
            <w:r>
              <w:t>2 - утримались</w:t>
            </w: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1.51.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Середяк</w:t>
            </w:r>
            <w:proofErr w:type="spellEnd"/>
            <w:r>
              <w:t xml:space="preserve"> П.В.,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650 кв. м. на пров. Тепличному,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11.12.2018р.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331ED5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1.52.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Коваль О.І.,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1200 кв. м. на вул. Наливайка,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02.05.2019р.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1.53.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Пашинський</w:t>
            </w:r>
            <w:proofErr w:type="spellEnd"/>
            <w:r>
              <w:t xml:space="preserve"> В.В.,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833 кв. м. на вул. Самбірська,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12.04.2019р.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1.54.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Томашик</w:t>
            </w:r>
            <w:proofErr w:type="spellEnd"/>
            <w:r>
              <w:t xml:space="preserve"> В.І.,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Котляревського,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28.01.2019р.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1.55.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Корягіна</w:t>
            </w:r>
            <w:proofErr w:type="spellEnd"/>
            <w:r>
              <w:t xml:space="preserve"> А.І.,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767 кв. м. на пров. Тепличному,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22.01.2019р.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331ED5" w:rsidRDefault="004809DD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  <w:jc w:val="left"/>
            </w:pPr>
            <w:r>
              <w:t>1 - утримався</w:t>
            </w:r>
          </w:p>
        </w:tc>
      </w:tr>
      <w:tr w:rsidR="00331ED5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1.56.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Маркусь Є. М., прож. в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340 кв. м. на </w:t>
            </w:r>
            <w:proofErr w:type="spellStart"/>
            <w:r>
              <w:t>провул</w:t>
            </w:r>
            <w:proofErr w:type="spellEnd"/>
            <w:r>
              <w:t>. Залізничному 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08.05.2019р.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331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31ED5" w:rsidRDefault="004809DD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6980"/>
            </w:pPr>
            <w:r>
              <w:t>2. Різне</w:t>
            </w:r>
          </w:p>
        </w:tc>
      </w:tr>
      <w:tr w:rsidR="00331ED5">
        <w:trPr>
          <w:trHeight w:val="16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</w:t>
            </w:r>
            <w:proofErr w:type="spellStart"/>
            <w:r>
              <w:t>Будгаз</w:t>
            </w:r>
            <w:proofErr w:type="spellEnd"/>
            <w:r>
              <w:t xml:space="preserve">» (Л. </w:t>
            </w:r>
            <w:proofErr w:type="spellStart"/>
            <w:r>
              <w:t>Савшак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надання дозволу на поділ земельної ділянки площею 0,9886 га на вул. Стрийській, 104, для обслуговування нежитлових будівель на 4 земельні ділянки площами 0,5414 га, 0,2091 га, 0,2060 га, 0,0321 га.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22.02.2019р.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Стопець</w:t>
            </w:r>
            <w:proofErr w:type="spellEnd"/>
            <w:r>
              <w:t xml:space="preserve"> М.Т.,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затвердження проекту землеустрою по зміні цільового призначення на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кв.м. на </w:t>
            </w:r>
            <w:proofErr w:type="spellStart"/>
            <w:r>
              <w:t>провул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331ED5" w:rsidRDefault="00331ED5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331ED5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331E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331E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Тепличному,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331E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331E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31ED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ОК «Правоохоронний» (І. Голик)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Проти </w:t>
            </w:r>
            <w:proofErr w:type="spellStart"/>
            <w:r>
              <w:t>приватизації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Колесою</w:t>
            </w:r>
            <w:proofErr w:type="spellEnd"/>
            <w:r>
              <w:t xml:space="preserve"> М. Ф.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До відома</w:t>
            </w:r>
          </w:p>
          <w:p w:rsidR="00331ED5" w:rsidRDefault="004809DD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  <w:jc w:val="left"/>
            </w:pPr>
            <w:r>
              <w:t>(до розгляду на виїзді)</w:t>
            </w:r>
          </w:p>
        </w:tc>
      </w:tr>
      <w:tr w:rsidR="00331ED5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Відділ правового забезпечення (А. Швацький)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Юридичний висновок по вул. </w:t>
            </w:r>
            <w:proofErr w:type="spellStart"/>
            <w:r>
              <w:t>Зварицькій</w:t>
            </w:r>
            <w:proofErr w:type="spellEnd"/>
            <w:r>
              <w:t>, 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До відома</w:t>
            </w:r>
          </w:p>
          <w:p w:rsidR="00331ED5" w:rsidRDefault="004809DD">
            <w:pPr>
              <w:pStyle w:val="50"/>
              <w:framePr w:wrap="notBeside" w:vAnchor="text" w:hAnchor="text" w:xAlign="center" w:y="1"/>
              <w:shd w:val="clear" w:color="auto" w:fill="auto"/>
              <w:spacing w:before="0"/>
              <w:ind w:left="100"/>
              <w:jc w:val="left"/>
            </w:pPr>
            <w:r>
              <w:t>(наданий висновок не розкриває суті справи)</w:t>
            </w:r>
          </w:p>
        </w:tc>
      </w:tr>
      <w:tr w:rsidR="00331ED5">
        <w:trPr>
          <w:trHeight w:val="138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Марчук С. В., Дяків Г. Б., Петренко В. М.,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Проти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технічної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</w:t>
            </w:r>
            <w:proofErr w:type="spellStart"/>
            <w:r>
              <w:t>Карп'юк</w:t>
            </w:r>
            <w:proofErr w:type="spellEnd"/>
            <w:r>
              <w:t xml:space="preserve"> М. А., вул</w:t>
            </w:r>
            <w:proofErr w:type="gramStart"/>
            <w:r>
              <w:t xml:space="preserve">.. </w:t>
            </w:r>
            <w:proofErr w:type="gramEnd"/>
            <w:r>
              <w:t>Тарнавського, 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До відома</w:t>
            </w:r>
          </w:p>
          <w:p w:rsidR="00331ED5" w:rsidRDefault="004809DD">
            <w:pPr>
              <w:pStyle w:val="50"/>
              <w:framePr w:wrap="notBeside" w:vAnchor="text" w:hAnchor="text" w:xAlign="center" w:y="1"/>
              <w:shd w:val="clear" w:color="auto" w:fill="auto"/>
              <w:spacing w:before="0"/>
              <w:ind w:left="100"/>
              <w:jc w:val="left"/>
            </w:pPr>
            <w:r>
              <w:t xml:space="preserve">(протокольне доручення: не </w:t>
            </w:r>
            <w:proofErr w:type="spellStart"/>
            <w:r>
              <w:t>укладати</w:t>
            </w:r>
            <w:proofErr w:type="spellEnd"/>
            <w:r>
              <w:t xml:space="preserve"> </w:t>
            </w:r>
            <w:proofErr w:type="spellStart"/>
            <w:r>
              <w:t>договір</w:t>
            </w:r>
            <w:proofErr w:type="spellEnd"/>
            <w:r>
              <w:t xml:space="preserve"> </w:t>
            </w:r>
            <w:proofErr w:type="spellStart"/>
            <w:r>
              <w:t>оренди</w:t>
            </w:r>
            <w:proofErr w:type="spellEnd"/>
            <w:r>
              <w:t xml:space="preserve"> </w:t>
            </w:r>
            <w:proofErr w:type="spellStart"/>
            <w:r>
              <w:t>Карп'юк</w:t>
            </w:r>
            <w:proofErr w:type="spellEnd"/>
            <w:r>
              <w:t xml:space="preserve"> м. А. згідно рішення №1640 від 11.03.2019 р.)</w:t>
            </w:r>
          </w:p>
        </w:tc>
      </w:tr>
      <w:tr w:rsidR="00331ED5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Герб'як</w:t>
            </w:r>
            <w:proofErr w:type="spellEnd"/>
            <w:r>
              <w:t xml:space="preserve"> М. В.,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29.03.2019 року № 1712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Савченко М. А.,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29.03.2019 року № 1713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331ED5" w:rsidRDefault="00331ED5">
      <w:pPr>
        <w:rPr>
          <w:sz w:val="2"/>
          <w:szCs w:val="2"/>
        </w:rPr>
      </w:pPr>
    </w:p>
    <w:p w:rsidR="00331ED5" w:rsidRDefault="004809DD">
      <w:pPr>
        <w:keepNext/>
        <w:framePr w:dropCap="drop" w:lines="1" w:hSpace="5" w:vSpace="5" w:wrap="auto" w:vAnchor="text" w:hAnchor="text"/>
        <w:spacing w:before="184" w:line="182" w:lineRule="exact"/>
        <w:ind w:left="700"/>
      </w:pPr>
      <w:r>
        <w:rPr>
          <w:rStyle w:val="814pt"/>
          <w:rFonts w:eastAsia="Arial Unicode MS"/>
          <w:position w:val="-4"/>
        </w:rPr>
        <w:t>3</w:t>
      </w:r>
    </w:p>
    <w:p w:rsidR="00331ED5" w:rsidRDefault="004809DD">
      <w:pPr>
        <w:pStyle w:val="80"/>
        <w:shd w:val="clear" w:color="auto" w:fill="auto"/>
        <w:spacing w:before="184" w:line="280" w:lineRule="exact"/>
        <w:ind w:left="700"/>
      </w:pPr>
      <w:r>
        <w:t xml:space="preserve"> 1 </w:t>
      </w:r>
      <w:proofErr w:type="spellStart"/>
      <w:r>
        <w:t>1</w:t>
      </w:r>
      <w:proofErr w:type="spellEnd"/>
      <w:r>
        <w:t xml:space="preserve"> • </w:t>
      </w:r>
      <w:proofErr w:type="spellStart"/>
      <w:r>
        <w:t>•</w:t>
      </w:r>
      <w:proofErr w:type="spellEnd"/>
      <w:r>
        <w:t xml:space="preserve"> </w:t>
      </w:r>
      <w:proofErr w:type="spellStart"/>
      <w:r>
        <w:t>•</w:t>
      </w:r>
      <w:proofErr w:type="spellEnd"/>
      <w:r>
        <w:t xml:space="preserve"> •• ••• • </w:t>
      </w:r>
      <w:proofErr w:type="spellStart"/>
      <w:r>
        <w:t>•</w:t>
      </w:r>
      <w:proofErr w:type="spellEnd"/>
    </w:p>
    <w:p w:rsidR="00331ED5" w:rsidRDefault="004809DD">
      <w:pPr>
        <w:pStyle w:val="10"/>
        <w:keepNext/>
        <w:keepLines/>
        <w:shd w:val="clear" w:color="auto" w:fill="auto"/>
        <w:spacing w:line="270" w:lineRule="exact"/>
        <w:ind w:left="840"/>
      </w:pPr>
      <w:bookmarkStart w:id="1" w:name="bookmark1"/>
      <w:r>
        <w:rPr>
          <w:rStyle w:val="11"/>
        </w:rPr>
        <w:lastRenderedPageBreak/>
        <w:t>. Про надання згоди на виготовлення проектів відведення та технічної документації на земельні ділянки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331ED5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Синенко Г.М.,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Спортивній,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28.03.2019р.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Олейніков</w:t>
            </w:r>
            <w:proofErr w:type="spellEnd"/>
            <w:r>
              <w:t xml:space="preserve"> В.А., прож.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950 кв. м. на вул. Спортивній,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28.03.2019р.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Фігура О.А.,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438 кв. м. на пров. Квітневому,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Хі</w:t>
            </w:r>
            <w:proofErr w:type="gramStart"/>
            <w:r>
              <w:t>м'як</w:t>
            </w:r>
            <w:proofErr w:type="spellEnd"/>
            <w:proofErr w:type="gramEnd"/>
            <w:r>
              <w:t xml:space="preserve"> М.Р.,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45 кв. м. на вул. Б. Шульца, для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331ED5" w:rsidRDefault="004809DD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  <w:jc w:val="left"/>
            </w:pPr>
            <w:r>
              <w:t>1 - проти</w:t>
            </w:r>
          </w:p>
        </w:tc>
      </w:tr>
      <w:tr w:rsidR="00331ED5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Михаць</w:t>
            </w:r>
            <w:proofErr w:type="spellEnd"/>
            <w:r>
              <w:t xml:space="preserve"> В.М., </w:t>
            </w:r>
            <w:proofErr w:type="spellStart"/>
            <w:r>
              <w:t>Михаць</w:t>
            </w:r>
            <w:proofErr w:type="spellEnd"/>
            <w:r>
              <w:t xml:space="preserve"> Л.І.,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600 кв. м. на вул. </w:t>
            </w:r>
            <w:proofErr w:type="spellStart"/>
            <w:r>
              <w:t>Завіжна</w:t>
            </w:r>
            <w:proofErr w:type="spellEnd"/>
            <w:r>
              <w:t>, 38/1,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16.05.2018р.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31ED5">
        <w:trPr>
          <w:trHeight w:val="138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Муль</w:t>
            </w:r>
            <w:proofErr w:type="spellEnd"/>
            <w:r>
              <w:t xml:space="preserve"> Р.М.,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73 кв. м. на вул. Шептицького, для обслуговування нежитлової будівлі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16.04.2019р.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Рекомендувати раді</w:t>
            </w:r>
          </w:p>
          <w:p w:rsidR="00331ED5" w:rsidRDefault="004809DD">
            <w:pPr>
              <w:pStyle w:val="50"/>
              <w:framePr w:wrap="notBeside" w:vAnchor="text" w:hAnchor="text" w:xAlign="center" w:y="1"/>
              <w:shd w:val="clear" w:color="auto" w:fill="auto"/>
              <w:spacing w:before="0"/>
              <w:ind w:left="100"/>
              <w:jc w:val="left"/>
            </w:pPr>
            <w:r>
              <w:t xml:space="preserve">(депутат </w:t>
            </w:r>
            <w:proofErr w:type="spellStart"/>
            <w:r>
              <w:t>Муль</w:t>
            </w:r>
            <w:proofErr w:type="spellEnd"/>
            <w:r>
              <w:t xml:space="preserve"> Р. М. заявив про конфлікт інтересів, участі в обговоренні та голосуванні не брав)</w:t>
            </w:r>
          </w:p>
        </w:tc>
      </w:tr>
      <w:tr w:rsidR="00331ED5">
        <w:trPr>
          <w:trHeight w:val="29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Демків С.В.,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75 кв. м. на вул.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05.04.2019р.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331ED5" w:rsidRDefault="00331ED5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331ED5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331E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Pr="003D1E87" w:rsidRDefault="00331ED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Шептицького</w:t>
            </w:r>
            <w:proofErr w:type="spellEnd"/>
            <w:r>
              <w:t xml:space="preserve">, 7/5, для </w:t>
            </w:r>
            <w:proofErr w:type="spellStart"/>
            <w:r>
              <w:t>обслуговування</w:t>
            </w:r>
            <w:proofErr w:type="spellEnd"/>
            <w:r>
              <w:t xml:space="preserve"> будівель торгі</w:t>
            </w:r>
            <w:proofErr w:type="gramStart"/>
            <w:r>
              <w:t>вл</w:t>
            </w:r>
            <w:proofErr w:type="gramEnd"/>
            <w:r>
              <w:t>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331E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дану земельну ділянку винести на земельні торги</w:t>
            </w:r>
          </w:p>
        </w:tc>
      </w:tr>
      <w:tr w:rsidR="00331ED5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Олейніков</w:t>
            </w:r>
            <w:proofErr w:type="spellEnd"/>
            <w:r>
              <w:t xml:space="preserve"> В.А.,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950 кв. м. на вул. Спортивна,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16.04.2019р.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331ED5">
        <w:trPr>
          <w:trHeight w:val="16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Броварський Н.Я.,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26 кв. м. на вул. </w:t>
            </w:r>
            <w:proofErr w:type="spellStart"/>
            <w:r>
              <w:t>Раневицька</w:t>
            </w:r>
            <w:proofErr w:type="spellEnd"/>
            <w:r>
              <w:t xml:space="preserve">, 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індивідуальних</w:t>
            </w:r>
            <w:proofErr w:type="spellEnd"/>
            <w:r>
              <w:t xml:space="preserve">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18.04.2019р.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Рекомендувати раді</w:t>
            </w:r>
          </w:p>
          <w:p w:rsidR="00331ED5" w:rsidRDefault="004809DD">
            <w:pPr>
              <w:pStyle w:val="50"/>
              <w:framePr w:wrap="notBeside" w:vAnchor="text" w:hAnchor="text" w:xAlign="center" w:y="1"/>
              <w:shd w:val="clear" w:color="auto" w:fill="auto"/>
              <w:spacing w:before="0"/>
              <w:ind w:left="120"/>
              <w:jc w:val="left"/>
            </w:pPr>
            <w:r>
              <w:t>(депутат Броварський Н. Я. заявив про конфлікт інтересів, участі в обговоренні та голосуванні не брав)</w:t>
            </w:r>
          </w:p>
        </w:tc>
      </w:tr>
      <w:tr w:rsidR="00331ED5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Петренко Р.І.,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672 кв. м. на вул. Трускавецька,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17.04.2019р.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Рекомендувати раді 1 - утримався</w:t>
            </w:r>
          </w:p>
        </w:tc>
      </w:tr>
      <w:tr w:rsidR="00331ED5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Гритчак</w:t>
            </w:r>
            <w:proofErr w:type="spellEnd"/>
            <w:r>
              <w:t xml:space="preserve"> Н.М.,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71 кв. м. на вул. В. Великого, 3/1 для обслуговування нежитлового приміщення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15.01.2019р.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 (виїзд)</w:t>
            </w:r>
          </w:p>
        </w:tc>
      </w:tr>
      <w:tr w:rsidR="00331ED5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Павлов В. С.,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800 кв. м. на вул. </w:t>
            </w:r>
            <w:proofErr w:type="spellStart"/>
            <w:r>
              <w:t>Холмській</w:t>
            </w:r>
            <w:proofErr w:type="spellEnd"/>
            <w:r>
              <w:t>, (</w:t>
            </w:r>
            <w:proofErr w:type="spellStart"/>
            <w:r>
              <w:t>діл</w:t>
            </w:r>
            <w:proofErr w:type="spellEnd"/>
            <w:r>
              <w:t>. № 17),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12.02.2019р.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331ED5">
        <w:trPr>
          <w:trHeight w:val="16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Антоненко Г. Ю.,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1000 кв. м. на вул. Г. Брама,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31.01.2018р. 21.02.2019р.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Рекомендувати раді</w:t>
            </w:r>
          </w:p>
          <w:p w:rsidR="00331ED5" w:rsidRDefault="004809DD">
            <w:pPr>
              <w:pStyle w:val="50"/>
              <w:framePr w:wrap="notBeside" w:vAnchor="text" w:hAnchor="text" w:xAlign="center" w:y="1"/>
              <w:shd w:val="clear" w:color="auto" w:fill="auto"/>
              <w:spacing w:before="0"/>
              <w:ind w:left="120"/>
              <w:jc w:val="left"/>
            </w:pPr>
            <w:r>
              <w:t>(при умові додачі схем - плану земельну ділянки з уточненим місцем розташування та зазначеною площею до сесії) 3- утримались</w:t>
            </w:r>
          </w:p>
        </w:tc>
      </w:tr>
      <w:tr w:rsidR="00331ED5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Криштальський</w:t>
            </w:r>
            <w:proofErr w:type="spellEnd"/>
            <w:r>
              <w:t xml:space="preserve"> О. А.,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07.02.2019р.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Рекомендувати раді</w:t>
            </w:r>
          </w:p>
          <w:p w:rsidR="00331ED5" w:rsidRDefault="004809DD">
            <w:pPr>
              <w:pStyle w:val="50"/>
              <w:framePr w:wrap="notBeside" w:vAnchor="text" w:hAnchor="text" w:xAlign="center" w:y="1"/>
              <w:shd w:val="clear" w:color="auto" w:fill="auto"/>
              <w:spacing w:before="0"/>
              <w:ind w:left="120"/>
              <w:jc w:val="left"/>
            </w:pPr>
            <w:r>
              <w:t>(заявником зазначена ділянка №49)</w:t>
            </w:r>
          </w:p>
        </w:tc>
      </w:tr>
      <w:tr w:rsidR="00331ED5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Залокоцький</w:t>
            </w:r>
            <w:proofErr w:type="spellEnd"/>
            <w:r>
              <w:t xml:space="preserve"> А. М.,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720 кв. м. на вул. І. Франка,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19.03.2019р.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Рекомендувати раді</w:t>
            </w:r>
          </w:p>
          <w:p w:rsidR="00331ED5" w:rsidRDefault="004809DD">
            <w:pPr>
              <w:pStyle w:val="50"/>
              <w:framePr w:wrap="notBeside" w:vAnchor="text" w:hAnchor="text" w:xAlign="center" w:y="1"/>
              <w:shd w:val="clear" w:color="auto" w:fill="auto"/>
              <w:spacing w:before="0"/>
              <w:ind w:left="120"/>
              <w:jc w:val="left"/>
            </w:pPr>
            <w:r>
              <w:t>(згідно протоколу № 109 від 25.10.2018р.)</w:t>
            </w:r>
          </w:p>
        </w:tc>
      </w:tr>
      <w:tr w:rsidR="00331ED5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Панькова М. П.,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Парковій (діл. № 8),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05.04.2019р.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Рекомендувати для розгляду УКБ</w:t>
            </w:r>
          </w:p>
        </w:tc>
      </w:tr>
      <w:tr w:rsidR="00331ED5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Гулянович</w:t>
            </w:r>
            <w:proofErr w:type="spellEnd"/>
            <w:r>
              <w:t xml:space="preserve"> Н. М.,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Парковій (діл. № 47),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22.03.2019р.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Рекомендувати для розгляду УКБ</w:t>
            </w:r>
          </w:p>
        </w:tc>
      </w:tr>
      <w:tr w:rsidR="00331ED5">
        <w:trPr>
          <w:trHeight w:val="29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Микитич</w:t>
            </w:r>
            <w:proofErr w:type="spellEnd"/>
            <w:r>
              <w:t xml:space="preserve"> Л.М.,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870 кв. м. 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16.10.2018р.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331ED5" w:rsidRDefault="00331ED5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331ED5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331E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Pr="003D1E87" w:rsidRDefault="00331ED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вул</w:t>
            </w:r>
            <w:proofErr w:type="spellEnd"/>
            <w:r>
              <w:t>. Трускавецькій (ділянка № 89), для ОЖБ, як учаснику бойових дій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331E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331E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31ED5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Цольц</w:t>
            </w:r>
            <w:proofErr w:type="spellEnd"/>
            <w:r>
              <w:t xml:space="preserve"> Л.М., прож. </w:t>
            </w:r>
            <w:r w:rsidR="003D1E8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300 кв. м. вул. Козловського,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28.03.2019р.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ED5" w:rsidRDefault="004809D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</w:tbl>
    <w:p w:rsidR="00331ED5" w:rsidRDefault="004809DD">
      <w:pPr>
        <w:pStyle w:val="a9"/>
        <w:framePr w:wrap="notBeside" w:vAnchor="text" w:hAnchor="text" w:xAlign="center" w:y="1"/>
        <w:shd w:val="clear" w:color="auto" w:fill="auto"/>
        <w:spacing w:line="230" w:lineRule="exact"/>
        <w:jc w:val="center"/>
      </w:pPr>
      <w:r>
        <w:t>Кожен листок підписаний головою та секретарем комісії.</w:t>
      </w:r>
    </w:p>
    <w:p w:rsidR="00331ED5" w:rsidRDefault="00331ED5">
      <w:pPr>
        <w:rPr>
          <w:sz w:val="2"/>
          <w:szCs w:val="2"/>
        </w:rPr>
      </w:pPr>
    </w:p>
    <w:p w:rsidR="00331ED5" w:rsidRDefault="004809DD">
      <w:pPr>
        <w:pStyle w:val="30"/>
        <w:shd w:val="clear" w:color="auto" w:fill="auto"/>
        <w:tabs>
          <w:tab w:val="left" w:pos="2853"/>
          <w:tab w:val="left" w:leader="underscore" w:pos="5982"/>
        </w:tabs>
        <w:spacing w:before="284" w:after="538" w:line="230" w:lineRule="exact"/>
        <w:ind w:left="160"/>
        <w:jc w:val="left"/>
      </w:pPr>
      <w:r>
        <w:t xml:space="preserve">Голова </w:t>
      </w:r>
      <w:proofErr w:type="spellStart"/>
      <w:r>
        <w:t>комісії</w:t>
      </w:r>
      <w:proofErr w:type="spellEnd"/>
      <w:r>
        <w:tab/>
      </w:r>
      <w:r>
        <w:tab/>
        <w:t xml:space="preserve"> /</w:t>
      </w:r>
      <w:proofErr w:type="spellStart"/>
      <w:r>
        <w:t>Дзюрах</w:t>
      </w:r>
      <w:proofErr w:type="spellEnd"/>
      <w:r>
        <w:t xml:space="preserve"> І. В./</w:t>
      </w:r>
    </w:p>
    <w:p w:rsidR="00331ED5" w:rsidRDefault="004809DD">
      <w:pPr>
        <w:pStyle w:val="30"/>
        <w:shd w:val="clear" w:color="auto" w:fill="auto"/>
        <w:tabs>
          <w:tab w:val="left" w:pos="2800"/>
          <w:tab w:val="left" w:leader="underscore" w:pos="5930"/>
        </w:tabs>
        <w:spacing w:line="230" w:lineRule="exact"/>
        <w:ind w:left="160"/>
        <w:jc w:val="left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ab/>
      </w:r>
      <w:r>
        <w:tab/>
        <w:t xml:space="preserve"> /</w:t>
      </w:r>
      <w:proofErr w:type="spellStart"/>
      <w:r>
        <w:t>Оленич</w:t>
      </w:r>
      <w:proofErr w:type="spellEnd"/>
      <w:r>
        <w:t xml:space="preserve"> С. Р./</w:t>
      </w:r>
    </w:p>
    <w:sectPr w:rsidR="00331ED5" w:rsidSect="00331ED5">
      <w:type w:val="continuous"/>
      <w:pgSz w:w="16837" w:h="11905" w:orient="landscape"/>
      <w:pgMar w:top="898" w:right="665" w:bottom="806" w:left="86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CCB" w:rsidRDefault="009A6CCB" w:rsidP="00331ED5">
      <w:r>
        <w:separator/>
      </w:r>
    </w:p>
  </w:endnote>
  <w:endnote w:type="continuationSeparator" w:id="0">
    <w:p w:rsidR="009A6CCB" w:rsidRDefault="009A6CCB" w:rsidP="00331E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CCB" w:rsidRDefault="009A6CCB"/>
  </w:footnote>
  <w:footnote w:type="continuationSeparator" w:id="0">
    <w:p w:rsidR="009A6CCB" w:rsidRDefault="009A6CC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0318B"/>
    <w:multiLevelType w:val="multilevel"/>
    <w:tmpl w:val="C846B7E6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331ED5"/>
    <w:rsid w:val="00331ED5"/>
    <w:rsid w:val="003368D1"/>
    <w:rsid w:val="003D1E87"/>
    <w:rsid w:val="004809DD"/>
    <w:rsid w:val="0091491C"/>
    <w:rsid w:val="009A6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31ED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31ED5"/>
    <w:rPr>
      <w:color w:val="0066CC"/>
      <w:u w:val="single"/>
    </w:rPr>
  </w:style>
  <w:style w:type="character" w:customStyle="1" w:styleId="2">
    <w:name w:val="Заголовок №2_"/>
    <w:basedOn w:val="a0"/>
    <w:link w:val="20"/>
    <w:rsid w:val="00331E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ий текст (2)_"/>
    <w:basedOn w:val="a0"/>
    <w:link w:val="22"/>
    <w:rsid w:val="00331E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3">
    <w:name w:val="Основний текст (2) + Не курсив"/>
    <w:basedOn w:val="21"/>
    <w:rsid w:val="00331ED5"/>
    <w:rPr>
      <w:i/>
      <w:iCs/>
      <w:spacing w:val="0"/>
      <w:sz w:val="23"/>
      <w:szCs w:val="23"/>
    </w:rPr>
  </w:style>
  <w:style w:type="character" w:customStyle="1" w:styleId="24">
    <w:name w:val="Основний текст (2) + Не курсив"/>
    <w:basedOn w:val="21"/>
    <w:rsid w:val="00331ED5"/>
    <w:rPr>
      <w:i/>
      <w:iCs/>
      <w:spacing w:val="0"/>
      <w:sz w:val="23"/>
      <w:szCs w:val="23"/>
      <w:u w:val="single"/>
    </w:rPr>
  </w:style>
  <w:style w:type="character" w:customStyle="1" w:styleId="4">
    <w:name w:val="Основний текст (4)_"/>
    <w:basedOn w:val="a0"/>
    <w:link w:val="40"/>
    <w:rsid w:val="00331E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115pt">
    <w:name w:val="Основний текст (4) + 11;5 pt;Напівжирний"/>
    <w:basedOn w:val="4"/>
    <w:rsid w:val="00331ED5"/>
    <w:rPr>
      <w:b/>
      <w:bCs/>
      <w:spacing w:val="0"/>
      <w:sz w:val="23"/>
      <w:szCs w:val="23"/>
    </w:rPr>
  </w:style>
  <w:style w:type="character" w:customStyle="1" w:styleId="4115pt0">
    <w:name w:val="Основний текст (4) + 11;5 pt;Напівжирний"/>
    <w:basedOn w:val="4"/>
    <w:rsid w:val="00331ED5"/>
    <w:rPr>
      <w:b/>
      <w:bCs/>
      <w:spacing w:val="0"/>
      <w:sz w:val="23"/>
      <w:szCs w:val="23"/>
      <w:u w:val="single"/>
    </w:rPr>
  </w:style>
  <w:style w:type="character" w:customStyle="1" w:styleId="3">
    <w:name w:val="Основний текст (3)_"/>
    <w:basedOn w:val="a0"/>
    <w:link w:val="30"/>
    <w:rsid w:val="00331E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12pt">
    <w:name w:val="Основний текст (3) + 12 pt;Не напівжирний"/>
    <w:basedOn w:val="3"/>
    <w:rsid w:val="00331ED5"/>
    <w:rPr>
      <w:b/>
      <w:bCs/>
      <w:spacing w:val="0"/>
      <w:sz w:val="24"/>
      <w:szCs w:val="24"/>
    </w:rPr>
  </w:style>
  <w:style w:type="character" w:customStyle="1" w:styleId="31">
    <w:name w:val="Основний текст (3)"/>
    <w:basedOn w:val="3"/>
    <w:rsid w:val="00331ED5"/>
    <w:rPr>
      <w:u w:val="single"/>
    </w:rPr>
  </w:style>
  <w:style w:type="character" w:customStyle="1" w:styleId="41">
    <w:name w:val="Основний текст (4)"/>
    <w:basedOn w:val="4"/>
    <w:rsid w:val="00331ED5"/>
    <w:rPr>
      <w:u w:val="single"/>
    </w:rPr>
  </w:style>
  <w:style w:type="character" w:customStyle="1" w:styleId="a4">
    <w:name w:val="Основний текст_"/>
    <w:basedOn w:val="a0"/>
    <w:link w:val="a5"/>
    <w:rsid w:val="00331E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ий текст + Напівжирний"/>
    <w:basedOn w:val="a4"/>
    <w:rsid w:val="00331ED5"/>
    <w:rPr>
      <w:b/>
      <w:bCs/>
      <w:spacing w:val="0"/>
    </w:rPr>
  </w:style>
  <w:style w:type="character" w:customStyle="1" w:styleId="12pt">
    <w:name w:val="Основний текст + 12 pt"/>
    <w:basedOn w:val="a4"/>
    <w:rsid w:val="00331ED5"/>
    <w:rPr>
      <w:spacing w:val="0"/>
      <w:sz w:val="24"/>
      <w:szCs w:val="24"/>
    </w:rPr>
  </w:style>
  <w:style w:type="character" w:customStyle="1" w:styleId="12pt0">
    <w:name w:val="Основний текст + 12 pt"/>
    <w:basedOn w:val="a4"/>
    <w:rsid w:val="00331ED5"/>
    <w:rPr>
      <w:spacing w:val="0"/>
      <w:sz w:val="24"/>
      <w:szCs w:val="24"/>
      <w:u w:val="single"/>
    </w:rPr>
  </w:style>
  <w:style w:type="character" w:customStyle="1" w:styleId="a7">
    <w:name w:val="Основний текст"/>
    <w:basedOn w:val="a4"/>
    <w:rsid w:val="00331ED5"/>
    <w:rPr>
      <w:u w:val="single"/>
    </w:rPr>
  </w:style>
  <w:style w:type="character" w:customStyle="1" w:styleId="5">
    <w:name w:val="Основний текст (5)_"/>
    <w:basedOn w:val="a0"/>
    <w:link w:val="50"/>
    <w:rsid w:val="00331E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Основний текст (5) + Не курсив"/>
    <w:basedOn w:val="5"/>
    <w:rsid w:val="00331ED5"/>
    <w:rPr>
      <w:i/>
      <w:iCs/>
      <w:spacing w:val="0"/>
      <w:u w:val="single"/>
    </w:rPr>
  </w:style>
  <w:style w:type="character" w:customStyle="1" w:styleId="6">
    <w:name w:val="Основний текст (6)_"/>
    <w:basedOn w:val="a0"/>
    <w:link w:val="60"/>
    <w:rsid w:val="00331E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52">
    <w:name w:val="Основний текст (5) + Напівжирний"/>
    <w:basedOn w:val="5"/>
    <w:rsid w:val="00331ED5"/>
    <w:rPr>
      <w:b/>
      <w:bCs/>
      <w:spacing w:val="0"/>
      <w:sz w:val="23"/>
      <w:szCs w:val="23"/>
    </w:rPr>
  </w:style>
  <w:style w:type="character" w:customStyle="1" w:styleId="53">
    <w:name w:val="Основний текст (5) + Напівжирний"/>
    <w:basedOn w:val="5"/>
    <w:rsid w:val="00331ED5"/>
    <w:rPr>
      <w:b/>
      <w:bCs/>
      <w:spacing w:val="0"/>
      <w:sz w:val="23"/>
      <w:szCs w:val="23"/>
    </w:rPr>
  </w:style>
  <w:style w:type="character" w:customStyle="1" w:styleId="7">
    <w:name w:val="Основний текст (7)_"/>
    <w:basedOn w:val="a0"/>
    <w:link w:val="70"/>
    <w:rsid w:val="00331E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8">
    <w:name w:val="Основний текст (8)_"/>
    <w:basedOn w:val="a0"/>
    <w:link w:val="80"/>
    <w:rsid w:val="00331E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814pt">
    <w:name w:val="Основний текст (8) + 14 pt"/>
    <w:basedOn w:val="8"/>
    <w:rsid w:val="00331ED5"/>
    <w:rPr>
      <w:spacing w:val="0"/>
      <w:sz w:val="28"/>
      <w:szCs w:val="28"/>
    </w:rPr>
  </w:style>
  <w:style w:type="character" w:customStyle="1" w:styleId="1">
    <w:name w:val="Заголовок №1_"/>
    <w:basedOn w:val="a0"/>
    <w:link w:val="10"/>
    <w:rsid w:val="00331E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331ED5"/>
    <w:rPr>
      <w:u w:val="single"/>
    </w:rPr>
  </w:style>
  <w:style w:type="character" w:customStyle="1" w:styleId="a8">
    <w:name w:val="Підпис до таблиці_"/>
    <w:basedOn w:val="a0"/>
    <w:link w:val="a9"/>
    <w:rsid w:val="00331E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20">
    <w:name w:val="Заголовок №2"/>
    <w:basedOn w:val="a"/>
    <w:link w:val="2"/>
    <w:rsid w:val="00331ED5"/>
    <w:pPr>
      <w:shd w:val="clear" w:color="auto" w:fill="FFFFFF"/>
      <w:spacing w:line="298" w:lineRule="exact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2">
    <w:name w:val="Основний текст (2)"/>
    <w:basedOn w:val="a"/>
    <w:link w:val="21"/>
    <w:rsid w:val="00331ED5"/>
    <w:pPr>
      <w:shd w:val="clear" w:color="auto" w:fill="FFFFFF"/>
      <w:spacing w:line="293" w:lineRule="exac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40">
    <w:name w:val="Основний текст (4)"/>
    <w:basedOn w:val="a"/>
    <w:link w:val="4"/>
    <w:rsid w:val="00331ED5"/>
    <w:pPr>
      <w:shd w:val="clear" w:color="auto" w:fill="FFFFFF"/>
      <w:spacing w:before="240" w:line="413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ий текст (3)"/>
    <w:basedOn w:val="a"/>
    <w:link w:val="3"/>
    <w:rsid w:val="00331ED5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5">
    <w:name w:val="Основний текст"/>
    <w:basedOn w:val="a"/>
    <w:link w:val="a4"/>
    <w:rsid w:val="00331ED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0">
    <w:name w:val="Основний текст (5)"/>
    <w:basedOn w:val="a"/>
    <w:link w:val="5"/>
    <w:rsid w:val="00331ED5"/>
    <w:pPr>
      <w:shd w:val="clear" w:color="auto" w:fill="FFFFFF"/>
      <w:spacing w:before="240" w:line="274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331ED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">
    <w:name w:val="Основний текст (7)"/>
    <w:basedOn w:val="a"/>
    <w:link w:val="7"/>
    <w:rsid w:val="00331ED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80">
    <w:name w:val="Основний текст (8)"/>
    <w:basedOn w:val="a"/>
    <w:link w:val="8"/>
    <w:rsid w:val="00331ED5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0">
    <w:name w:val="Заголовок №1"/>
    <w:basedOn w:val="a"/>
    <w:link w:val="1"/>
    <w:rsid w:val="00331ED5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9">
    <w:name w:val="Підпис до таблиці"/>
    <w:basedOn w:val="a"/>
    <w:link w:val="a8"/>
    <w:rsid w:val="00331ED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2231</Words>
  <Characters>12722</Characters>
  <Application>Microsoft Office Word</Application>
  <DocSecurity>0</DocSecurity>
  <Lines>106</Lines>
  <Paragraphs>29</Paragraphs>
  <ScaleCrop>false</ScaleCrop>
  <Company>DMR</Company>
  <LinksUpToDate>false</LinksUpToDate>
  <CharactersWithSpaces>14924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2024-09-12T07:26:00Z</dcterms:created>
  <dcterms:modified xsi:type="dcterms:W3CDTF">2024-09-12T11:57:00Z</dcterms:modified>
</cp:coreProperties>
</file>