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EB" w:rsidRDefault="001A7B78">
      <w:pPr>
        <w:pStyle w:val="60"/>
        <w:shd w:val="clear" w:color="auto" w:fill="auto"/>
        <w:ind w:left="6720"/>
      </w:pPr>
      <w:r>
        <w:t>Протокол № 117</w:t>
      </w:r>
    </w:p>
    <w:p w:rsidR="005A14EB" w:rsidRDefault="001A7B78">
      <w:pPr>
        <w:pStyle w:val="40"/>
        <w:shd w:val="clear" w:color="auto" w:fill="auto"/>
        <w:tabs>
          <w:tab w:val="left" w:pos="12275"/>
        </w:tabs>
        <w:spacing w:after="148" w:line="298" w:lineRule="exact"/>
        <w:ind w:left="160" w:right="1080" w:firstLine="336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25pt"/>
        </w:rPr>
        <w:t>м. Дрогобич</w:t>
      </w:r>
      <w:r>
        <w:rPr>
          <w:rStyle w:val="4125pt"/>
        </w:rPr>
        <w:tab/>
        <w:t>21 лютого 2019 р.</w:t>
      </w:r>
    </w:p>
    <w:p w:rsidR="005A14EB" w:rsidRDefault="001A7B78">
      <w:pPr>
        <w:pStyle w:val="7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І.В.</w:t>
      </w:r>
    </w:p>
    <w:p w:rsidR="005A14EB" w:rsidRDefault="001A7B78">
      <w:pPr>
        <w:pStyle w:val="7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Вітульська М. І.</w:t>
      </w:r>
    </w:p>
    <w:p w:rsidR="005A14EB" w:rsidRDefault="001A7B78">
      <w:pPr>
        <w:pStyle w:val="70"/>
        <w:shd w:val="clear" w:color="auto" w:fill="auto"/>
        <w:spacing w:before="0"/>
        <w:ind w:left="160"/>
      </w:pPr>
      <w:r>
        <w:t>Секретар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Вітульська М. І.</w:t>
      </w:r>
    </w:p>
    <w:p w:rsidR="005A14EB" w:rsidRDefault="001A7B78">
      <w:pPr>
        <w:pStyle w:val="60"/>
        <w:shd w:val="clear" w:color="auto" w:fill="auto"/>
        <w:spacing w:after="68" w:line="307" w:lineRule="exact"/>
        <w:ind w:left="160" w:right="620"/>
      </w:pPr>
      <w:r>
        <w:rPr>
          <w:rStyle w:val="61"/>
        </w:rPr>
        <w:t>Члени постійної комісії:</w:t>
      </w:r>
      <w:r>
        <w:t xml:space="preserve"> </w:t>
      </w:r>
      <w:r>
        <w:rPr>
          <w:rStyle w:val="62"/>
        </w:rPr>
        <w:t xml:space="preserve">Броварський Н. Я.,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Р. М., Вітульська М.І., </w:t>
      </w:r>
      <w:proofErr w:type="spellStart"/>
      <w:r>
        <w:rPr>
          <w:rStyle w:val="62"/>
        </w:rPr>
        <w:t>Бернадович</w:t>
      </w:r>
      <w:proofErr w:type="spellEnd"/>
      <w:r>
        <w:rPr>
          <w:rStyle w:val="62"/>
        </w:rPr>
        <w:t xml:space="preserve"> В.А., Балог О.Б., , Городинський М.М.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62"/>
        </w:rPr>
        <w:t>Оленич</w:t>
      </w:r>
      <w:proofErr w:type="spellEnd"/>
      <w:r>
        <w:rPr>
          <w:rStyle w:val="62"/>
        </w:rPr>
        <w:t xml:space="preserve"> С.Р. </w:t>
      </w:r>
      <w:proofErr w:type="spellStart"/>
      <w:r>
        <w:rPr>
          <w:rStyle w:val="62"/>
        </w:rPr>
        <w:t>Бернадович</w:t>
      </w:r>
      <w:proofErr w:type="spellEnd"/>
      <w:r>
        <w:rPr>
          <w:rStyle w:val="62"/>
        </w:rPr>
        <w:t xml:space="preserve"> В. А.,</w:t>
      </w:r>
    </w:p>
    <w:p w:rsidR="005A14EB" w:rsidRDefault="001A7B78">
      <w:pPr>
        <w:pStyle w:val="70"/>
        <w:shd w:val="clear" w:color="auto" w:fill="auto"/>
        <w:spacing w:before="0" w:after="53" w:line="298" w:lineRule="exact"/>
        <w:ind w:left="160" w:right="620"/>
      </w:pPr>
      <w:r>
        <w:rPr>
          <w:rStyle w:val="71"/>
        </w:rPr>
        <w:t>Запрошені:</w:t>
      </w:r>
      <w:r>
        <w:t xml:space="preserve"> </w:t>
      </w:r>
      <w:r>
        <w:rPr>
          <w:rStyle w:val="73"/>
        </w:rPr>
        <w:t xml:space="preserve">представник відділу оренди та приватизації комунального майна та земельних ресурсів Сторонський О. І., начальник відділу оренди та приватизації комунального майна та земельних ресурсів Р. В. </w:t>
      </w:r>
      <w:proofErr w:type="spellStart"/>
      <w:r>
        <w:rPr>
          <w:rStyle w:val="73"/>
        </w:rPr>
        <w:t>Росоха</w:t>
      </w:r>
      <w:proofErr w:type="spellEnd"/>
      <w:r>
        <w:rPr>
          <w:rStyle w:val="73"/>
        </w:rPr>
        <w:t>.</w:t>
      </w:r>
    </w:p>
    <w:p w:rsidR="005A14EB" w:rsidRDefault="001A7B78">
      <w:pPr>
        <w:pStyle w:val="70"/>
        <w:shd w:val="clear" w:color="auto" w:fill="auto"/>
        <w:spacing w:before="0" w:after="87" w:line="307" w:lineRule="exact"/>
        <w:ind w:left="160" w:right="620"/>
      </w:pPr>
      <w:proofErr w:type="spellStart"/>
      <w:r>
        <w:rPr>
          <w:rStyle w:val="71"/>
        </w:rPr>
        <w:t>Присутні</w:t>
      </w:r>
      <w:proofErr w:type="spellEnd"/>
      <w:r>
        <w:rPr>
          <w:rStyle w:val="71"/>
        </w:rPr>
        <w:t xml:space="preserve"> </w:t>
      </w:r>
      <w:proofErr w:type="spellStart"/>
      <w:r>
        <w:rPr>
          <w:rStyle w:val="71"/>
        </w:rPr>
        <w:t>від</w:t>
      </w:r>
      <w:proofErr w:type="spellEnd"/>
      <w:r>
        <w:rPr>
          <w:rStyle w:val="71"/>
        </w:rPr>
        <w:t xml:space="preserve"> </w:t>
      </w:r>
      <w:proofErr w:type="spellStart"/>
      <w:r>
        <w:rPr>
          <w:rStyle w:val="71"/>
        </w:rPr>
        <w:t>громади</w:t>
      </w:r>
      <w:proofErr w:type="spellEnd"/>
      <w:r>
        <w:rPr>
          <w:rStyle w:val="71"/>
        </w:rPr>
        <w:t>:</w:t>
      </w:r>
      <w:r>
        <w:t xml:space="preserve"> </w:t>
      </w:r>
      <w:proofErr w:type="spellStart"/>
      <w:r>
        <w:rPr>
          <w:rStyle w:val="73"/>
        </w:rPr>
        <w:t>Гальчишак</w:t>
      </w:r>
      <w:proofErr w:type="spellEnd"/>
      <w:r>
        <w:rPr>
          <w:rStyle w:val="73"/>
        </w:rPr>
        <w:t xml:space="preserve"> Б. В., </w:t>
      </w:r>
      <w:proofErr w:type="spellStart"/>
      <w:r>
        <w:rPr>
          <w:rStyle w:val="73"/>
        </w:rPr>
        <w:t>Яртим</w:t>
      </w:r>
      <w:proofErr w:type="spellEnd"/>
      <w:r>
        <w:rPr>
          <w:rStyle w:val="73"/>
        </w:rPr>
        <w:t xml:space="preserve"> В. В., Федорук М. Т., </w:t>
      </w:r>
      <w:proofErr w:type="spellStart"/>
      <w:r>
        <w:rPr>
          <w:rStyle w:val="73"/>
        </w:rPr>
        <w:t>Шквірко</w:t>
      </w:r>
      <w:proofErr w:type="spellEnd"/>
      <w:r>
        <w:rPr>
          <w:rStyle w:val="73"/>
        </w:rPr>
        <w:t xml:space="preserve"> М. М., Щерба П. М., </w:t>
      </w:r>
      <w:proofErr w:type="spellStart"/>
      <w:r>
        <w:rPr>
          <w:rStyle w:val="73"/>
        </w:rPr>
        <w:t>Куць</w:t>
      </w:r>
      <w:proofErr w:type="spellEnd"/>
      <w:r>
        <w:rPr>
          <w:rStyle w:val="73"/>
        </w:rPr>
        <w:t xml:space="preserve"> К. М., </w:t>
      </w:r>
      <w:proofErr w:type="spellStart"/>
      <w:r>
        <w:rPr>
          <w:rStyle w:val="73"/>
        </w:rPr>
        <w:t>Губицька</w:t>
      </w:r>
      <w:proofErr w:type="spellEnd"/>
      <w:r>
        <w:rPr>
          <w:rStyle w:val="73"/>
        </w:rPr>
        <w:t xml:space="preserve"> М. П., </w:t>
      </w:r>
      <w:proofErr w:type="spellStart"/>
      <w:r>
        <w:rPr>
          <w:rStyle w:val="73"/>
        </w:rPr>
        <w:t>Надкернична</w:t>
      </w:r>
      <w:proofErr w:type="spellEnd"/>
      <w:r>
        <w:rPr>
          <w:rStyle w:val="73"/>
        </w:rPr>
        <w:t xml:space="preserve"> Л. І., </w:t>
      </w:r>
      <w:proofErr w:type="spellStart"/>
      <w:r>
        <w:rPr>
          <w:rStyle w:val="73"/>
        </w:rPr>
        <w:t>Маскула</w:t>
      </w:r>
      <w:proofErr w:type="spellEnd"/>
      <w:r>
        <w:rPr>
          <w:rStyle w:val="73"/>
        </w:rPr>
        <w:t xml:space="preserve"> Л. О.</w:t>
      </w:r>
    </w:p>
    <w:p w:rsidR="005A14EB" w:rsidRDefault="001A7B78">
      <w:pPr>
        <w:pStyle w:val="50"/>
        <w:shd w:val="clear" w:color="auto" w:fill="auto"/>
        <w:spacing w:before="0" w:after="5" w:line="274" w:lineRule="exact"/>
        <w:ind w:left="160" w:right="620"/>
      </w:pPr>
      <w:r>
        <w:rPr>
          <w:rStyle w:val="5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За відсутності на </w:t>
      </w:r>
      <w:proofErr w:type="spellStart"/>
      <w:r>
        <w:t>засіданні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депутата </w:t>
      </w:r>
      <w:proofErr w:type="spellStart"/>
      <w:r>
        <w:t>Оленича</w:t>
      </w:r>
      <w:proofErr w:type="spellEnd"/>
      <w:r>
        <w:t xml:space="preserve"> С. Р., </w:t>
      </w:r>
      <w:proofErr w:type="spellStart"/>
      <w:r>
        <w:t>обов</w:t>
      </w:r>
      <w:proofErr w:type="spellEnd"/>
      <w:r>
        <w:t xml:space="preserve"> '</w:t>
      </w:r>
      <w:proofErr w:type="spellStart"/>
      <w:r>
        <w:t>язки</w:t>
      </w:r>
      <w:proofErr w:type="spellEnd"/>
      <w:r>
        <w:t xml:space="preserve"> секретаря </w:t>
      </w:r>
      <w:proofErr w:type="spellStart"/>
      <w:r>
        <w:t>засідання</w:t>
      </w:r>
      <w:proofErr w:type="spellEnd"/>
      <w:r>
        <w:t xml:space="preserve"> «одноголосно» </w:t>
      </w:r>
      <w:proofErr w:type="spellStart"/>
      <w:r>
        <w:t>покладено</w:t>
      </w:r>
      <w:proofErr w:type="spellEnd"/>
      <w:r>
        <w:t xml:space="preserve"> на депутата </w:t>
      </w:r>
      <w:proofErr w:type="spellStart"/>
      <w:r>
        <w:t>Вітульську</w:t>
      </w:r>
      <w:proofErr w:type="spellEnd"/>
      <w:r>
        <w:t xml:space="preserve"> М. І.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570"/>
        <w:gridCol w:w="4680"/>
        <w:gridCol w:w="1560"/>
        <w:gridCol w:w="3413"/>
      </w:tblGrid>
      <w:tr w:rsidR="005A14EB">
        <w:trPr>
          <w:trHeight w:val="9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2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5A14EB" w:rsidRDefault="001A7B78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5A14EB" w:rsidRDefault="001A7B78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5A14EB">
        <w:trPr>
          <w:trHeight w:val="653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A14EB" w:rsidRDefault="001A7B78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5A14EB">
        <w:trPr>
          <w:trHeight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Огар</w:t>
            </w:r>
            <w:proofErr w:type="spellEnd"/>
            <w:r>
              <w:t xml:space="preserve"> Д.В.,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Земельна ділянка площею 630 кв. м. на пров. Тепличному, для ОЖБ, як учаснику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09.10.2018р.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83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Грех З.Г.,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Земельна ділянка площею 606 кв. м. на вул. Наливайка, для ОЖБ, як учаснику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12.02.2019р.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1.3.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єх</w:t>
            </w:r>
            <w:proofErr w:type="spellEnd"/>
            <w:r>
              <w:t xml:space="preserve"> С.І.,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Земельна ділянка площею 731 кв. м. на пров. Ільницького, 12,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23.01.2019р.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57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1.4.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Галькович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Земельна ділянка площею 803 кв. м. на вул. Стрийській,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5A14EB" w:rsidRDefault="001A7B7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</w:tbl>
    <w:p w:rsidR="005A14EB" w:rsidRDefault="005A14E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5A14EB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1.5.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АТ «Український нафтогазовий інститут» (Г. Крамарев)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Земельна ділянка площею 1574 кв. м. на вул. Д. Галицького, 5 для будівництва та обслуговування інших будівель громадської забудови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довивчення (виїзд)</w:t>
            </w:r>
          </w:p>
        </w:tc>
      </w:tr>
      <w:tr w:rsidR="005A14E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Ярошович</w:t>
            </w:r>
            <w:proofErr w:type="spellEnd"/>
            <w:r>
              <w:t xml:space="preserve"> М.И.,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Земельні ділянки площею 676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5A14E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Козак О.П.,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Земельні ділянки площею 684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5A14E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Загірський</w:t>
            </w:r>
            <w:proofErr w:type="spellEnd"/>
            <w:r>
              <w:t xml:space="preserve"> 1.1.,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Земельні ділянки площею 657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5A14E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Макаренко Л.Ф.,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Земельні ділянки площею 641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5A14E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Романкевич</w:t>
            </w:r>
            <w:proofErr w:type="spellEnd"/>
            <w:r>
              <w:t xml:space="preserve"> М.М.,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Земельні ділянки площею 61 кв. м. на вул. Св.Юра, 16, для </w:t>
            </w:r>
            <w:proofErr w:type="spellStart"/>
            <w:r>
              <w:t>індивідуального</w:t>
            </w:r>
            <w:proofErr w:type="spellEnd"/>
            <w:r>
              <w:t xml:space="preserve">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5A14EB" w:rsidRDefault="001A7B7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5A14E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Томашик</w:t>
            </w:r>
            <w:proofErr w:type="spellEnd"/>
            <w:r>
              <w:t xml:space="preserve"> В.І.,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Котляревського,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5A14E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Тимошишин</w:t>
            </w:r>
            <w:proofErr w:type="spellEnd"/>
            <w:r>
              <w:t xml:space="preserve"> Б.В.,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767 кв. м. на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193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Надрагідробурмаш</w:t>
            </w:r>
            <w:proofErr w:type="spellEnd"/>
            <w:r>
              <w:t xml:space="preserve">» (Р. </w:t>
            </w:r>
            <w:proofErr w:type="spellStart"/>
            <w:r>
              <w:t>Грозик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9338 кв. м. на вул. Тураша, 15, для розміщення та експлуатації основних, підсобних і допоміжних будівель та споруд підприємств переробної, машинобудівної та іншої промисловості та передати в 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5A14EB" w:rsidRDefault="001A7B7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5A14EB">
        <w:trPr>
          <w:trHeight w:val="194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ТзОВ «</w:t>
            </w:r>
            <w:proofErr w:type="spellStart"/>
            <w:r>
              <w:t>Надрагідробурмаш</w:t>
            </w:r>
            <w:proofErr w:type="spellEnd"/>
            <w:r>
              <w:t xml:space="preserve">» (Р. </w:t>
            </w:r>
            <w:proofErr w:type="spellStart"/>
            <w:r>
              <w:t>Грозик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10,1882 га. на вул. Тураша, 15, для розміщення та експлуатації основних, підсобних і допоміжних будівель та споруд підприємств переробної, машинобудівної та іншої промисловості та передати в 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5A14EB" w:rsidRDefault="001A7B7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5A14EB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Стасюк</w:t>
            </w:r>
            <w:proofErr w:type="spellEnd"/>
            <w:r>
              <w:t xml:space="preserve"> Х.В., прож. </w:t>
            </w:r>
            <w:proofErr w:type="spellStart"/>
            <w:r>
              <w:t>вул</w:t>
            </w:r>
            <w:proofErr w:type="spellEnd"/>
            <w:r>
              <w:t xml:space="preserve"> </w:t>
            </w:r>
            <w:proofErr w:type="spellStart"/>
            <w:r>
              <w:t>Коцюбинського</w:t>
            </w:r>
            <w:proofErr w:type="spellEnd"/>
            <w:r>
              <w:t>, 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16кв. м. на пл. Злуки, 4/5, 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26.11.2018р. 01.02.2019р.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</w:tbl>
    <w:p w:rsidR="005A14EB" w:rsidRDefault="005A14E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5A14EB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1.16.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Кріцак</w:t>
            </w:r>
            <w:proofErr w:type="spellEnd"/>
            <w:r>
              <w:t xml:space="preserve"> М.Я.,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29 кв. м. на вул. М. </w:t>
            </w:r>
            <w:proofErr w:type="spellStart"/>
            <w:r>
              <w:t>Грушевського</w:t>
            </w:r>
            <w:proofErr w:type="spellEnd"/>
            <w:r>
              <w:t xml:space="preserve">, для </w:t>
            </w:r>
            <w:proofErr w:type="spellStart"/>
            <w:r>
              <w:t>індивідульного</w:t>
            </w:r>
            <w:proofErr w:type="spellEnd"/>
            <w:r>
              <w:t xml:space="preserve">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19.12.2018р.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Костишин</w:t>
            </w:r>
            <w:proofErr w:type="spellEnd"/>
            <w:r>
              <w:t xml:space="preserve"> О.О., прож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Земельні ділянки площею 693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29.01.2019р.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5A14EB">
        <w:trPr>
          <w:trHeight w:val="331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A14EB" w:rsidRDefault="001A7B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980"/>
              <w:jc w:val="left"/>
            </w:pPr>
            <w:r>
              <w:t>2. Різне</w:t>
            </w:r>
          </w:p>
        </w:tc>
      </w:tr>
      <w:tr w:rsidR="005A14EB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Губицька</w:t>
            </w:r>
            <w:proofErr w:type="spellEnd"/>
            <w:r>
              <w:t xml:space="preserve"> М.П., прож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 на вул. П. Орлика,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27.07.2018р. 31.01.2019р.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5A14E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Слободян</w:t>
            </w:r>
            <w:proofErr w:type="spellEnd"/>
            <w:r>
              <w:t xml:space="preserve"> В.В., прож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806 від 30.08.2017 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23.01.2019р.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5A14E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Голубінка Б.Р.,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180 кв.м. на вул. Самбірська, 94/1,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5A14EB">
        <w:trPr>
          <w:trHeight w:val="193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ікуш</w:t>
            </w:r>
            <w:proofErr w:type="spellEnd"/>
            <w:r>
              <w:t xml:space="preserve"> Ю.В.,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1900 кв.м. на вул. Б. Хмельницького, 39,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25.01.2019р.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5A14E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Дутко</w:t>
            </w:r>
            <w:proofErr w:type="spellEnd"/>
            <w:r>
              <w:t xml:space="preserve"> Л.В.,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 кв.м. на вул. Малий Ринок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11.01.2019р.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Яцкевич М.І.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в оренду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 кв.м. на вул. Малий Ринок, для обслуговування нежитлової будівлі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11.01.2019р.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Коваль М.В., Коваль С.В.,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Проти приватизації земельної ділянки гр. </w:t>
            </w:r>
            <w:proofErr w:type="spellStart"/>
            <w:r>
              <w:t>Андруневчин</w:t>
            </w:r>
            <w:proofErr w:type="spellEnd"/>
            <w:r>
              <w:t xml:space="preserve"> Ю.Г.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5A14E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Коваль М.В., Коваль С.В.,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виготовлення технічної документації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910 кв.м. на вул. Лесі Українки, 82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5A14EB">
        <w:trPr>
          <w:trHeight w:val="57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Ступницька</w:t>
            </w:r>
            <w:proofErr w:type="spellEnd"/>
            <w:r>
              <w:t xml:space="preserve"> В.А.,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 на вул.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17.01.2019р.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5A14EB" w:rsidRDefault="005A14E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5A14E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5A14E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5A14E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М. Грушевського, 57/12,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5A14E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5A14E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A14E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Федишин</w:t>
            </w:r>
            <w:proofErr w:type="spellEnd"/>
            <w:r>
              <w:t xml:space="preserve"> М.М.,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</w:t>
            </w:r>
            <w:proofErr w:type="gramStart"/>
            <w:r>
              <w:t>р</w:t>
            </w:r>
            <w:proofErr w:type="gramEnd"/>
            <w:r>
              <w:t>ішення ДМР від 05.09.2018 року № 1349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5A14E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Дрогобичспецбуд</w:t>
            </w:r>
            <w:proofErr w:type="spellEnd"/>
            <w:r>
              <w:t xml:space="preserve">» (В. </w:t>
            </w:r>
            <w:proofErr w:type="spellStart"/>
            <w:r>
              <w:t>Черевко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терміну рішення ДМР від 30.10.2018 року № 1417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06.02.2019р.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Славник</w:t>
            </w:r>
            <w:proofErr w:type="spellEnd"/>
            <w:r>
              <w:t xml:space="preserve"> Г.М.,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792 від 30.08.2017 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5A14EB">
        <w:trPr>
          <w:trHeight w:val="22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Шпек В.Н.,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тех. док</w:t>
            </w:r>
            <w:proofErr w:type="gramStart"/>
            <w:r>
              <w:t>.</w:t>
            </w:r>
            <w:proofErr w:type="gramEnd"/>
            <w:r>
              <w:t xml:space="preserve"> і</w:t>
            </w:r>
            <w:proofErr w:type="gramStart"/>
            <w:r>
              <w:t>з</w:t>
            </w:r>
            <w:proofErr w:type="gramEnd"/>
            <w:r>
              <w:t xml:space="preserve"> землеустрою щодо поділу земельної ділянки на вул. Стрийській, 443/20 та передачу в </w:t>
            </w:r>
            <w:proofErr w:type="spellStart"/>
            <w:r>
              <w:t>оренду</w:t>
            </w:r>
            <w:proofErr w:type="spellEnd"/>
            <w:r>
              <w:t xml:space="preserve"> 1569 кв.м. на вул. Стрийській, 443/20,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5A14E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Космовський</w:t>
            </w:r>
            <w:proofErr w:type="spellEnd"/>
            <w:r>
              <w:t xml:space="preserve"> Р.О.,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28 кв.м. на вул. В. Великого, 5/5,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5A14EB" w:rsidRDefault="001A7B7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5A14E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Бушта</w:t>
            </w:r>
            <w:proofErr w:type="spellEnd"/>
            <w:r>
              <w:t xml:space="preserve"> М.М.,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 кв.м. на вул. Грушевського, 57/10,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Тростянчук</w:t>
            </w:r>
            <w:proofErr w:type="spellEnd"/>
            <w:r>
              <w:t xml:space="preserve"> Ю.П.,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1506 від 20.12.2018р.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07.02.2019р.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ГО «</w:t>
            </w:r>
            <w:proofErr w:type="spellStart"/>
            <w:r>
              <w:t>Асоціація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АТО- </w:t>
            </w:r>
            <w:proofErr w:type="spellStart"/>
            <w:r>
              <w:t>забудовників</w:t>
            </w:r>
            <w:proofErr w:type="spellEnd"/>
            <w:r>
              <w:t xml:space="preserve"> м. Дрогобич»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Щодо поділу земельної ділянки на вул. Самбірська,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5A14E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Гальчишак</w:t>
            </w:r>
            <w:proofErr w:type="spellEnd"/>
            <w:r>
              <w:t xml:space="preserve"> Б.В.,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відведення земельної ділянки зі зміною її цільового призначення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 кв.м. на вул. Фабричній.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5A14E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Мешканці вул. В. Стуса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надання дозволу на розподіл земельної ділянки площею 1,3628 га на вул. В. Стуса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Скірко</w:t>
            </w:r>
            <w:proofErr w:type="spellEnd"/>
            <w:r>
              <w:t xml:space="preserve"> О.Ю.,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10073 кв.м. </w:t>
            </w:r>
            <w:proofErr w:type="gramStart"/>
            <w:r>
              <w:t>на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5A14EB" w:rsidRDefault="005A14E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46"/>
        <w:gridCol w:w="4680"/>
        <w:gridCol w:w="1560"/>
        <w:gridCol w:w="3413"/>
      </w:tblGrid>
      <w:tr w:rsidR="005A14EB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5A14E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5A14E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вул. Тисменицькій, для іншого сільськогосподарського призначення.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5A14E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5A14E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A14EB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2.21.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Pr="002B3398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proofErr w:type="spellStart"/>
            <w:r>
              <w:t>Скірко</w:t>
            </w:r>
            <w:proofErr w:type="spellEnd"/>
            <w:r>
              <w:t xml:space="preserve"> О.Ю.,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договору </w:t>
            </w:r>
            <w:proofErr w:type="spellStart"/>
            <w:r>
              <w:t>оренди</w:t>
            </w:r>
            <w:proofErr w:type="spellEnd"/>
            <w:r>
              <w:t xml:space="preserve">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2972 кв.м. на вул. Тисменицькій, для іншого сільськогосподарського призначення.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331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A14EB" w:rsidRDefault="001A7B78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 xml:space="preserve">&lt;-&gt; ■ </w:t>
            </w:r>
            <w:proofErr w:type="spellStart"/>
            <w:r>
              <w:t>■</w:t>
            </w:r>
            <w:proofErr w:type="spellEnd"/>
            <w:r>
              <w:t xml:space="preserve"> ® ® Ф ФФ </w:t>
            </w:r>
            <w:proofErr w:type="spellStart"/>
            <w:r>
              <w:t>ффф</w:t>
            </w:r>
            <w:proofErr w:type="spellEnd"/>
            <w:r>
              <w:t xml:space="preserve"> Ф </w:t>
            </w:r>
            <w:proofErr w:type="spellStart"/>
            <w:r>
              <w:t>Ф</w:t>
            </w:r>
            <w:proofErr w:type="spellEnd"/>
          </w:p>
          <w:p w:rsidR="005A14EB" w:rsidRDefault="001A7B7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</w:pPr>
            <w:r>
              <w:t>3.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5A14E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Кушні</w:t>
            </w:r>
            <w:proofErr w:type="gramStart"/>
            <w:r>
              <w:t>р</w:t>
            </w:r>
            <w:proofErr w:type="gramEnd"/>
            <w:r>
              <w:t xml:space="preserve"> О.Б.,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Земельні ділянки площею 65 кв. м. на вул. </w:t>
            </w:r>
            <w:proofErr w:type="spellStart"/>
            <w:r>
              <w:t>Завіжній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Задолинна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proofErr w:type="spellStart"/>
            <w:r>
              <w:t>Сторонська</w:t>
            </w:r>
            <w:proofErr w:type="spellEnd"/>
            <w:r>
              <w:t xml:space="preserve"> Т.І.,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98 кв. м. на вул. </w:t>
            </w:r>
            <w:proofErr w:type="spellStart"/>
            <w:r>
              <w:t>Підвалля</w:t>
            </w:r>
            <w:proofErr w:type="spellEnd"/>
            <w:r>
              <w:t>, 11,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5A14E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Фідик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Г.,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39 кв. м. на вул. 22</w:t>
            </w:r>
            <w:proofErr w:type="gramStart"/>
            <w:r>
              <w:t xml:space="preserve"> С</w:t>
            </w:r>
            <w:proofErr w:type="gramEnd"/>
            <w:r>
              <w:t>ічня, 39, для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Куць</w:t>
            </w:r>
            <w:proofErr w:type="spellEnd"/>
            <w:r>
              <w:t xml:space="preserve"> К.М.,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Земельні ділянки площею 98 кв. м. на вул. В. Гора,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Шквірко</w:t>
            </w:r>
            <w:proofErr w:type="spellEnd"/>
            <w:r>
              <w:t xml:space="preserve"> М.М.,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47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ПП «АТОЛ» (О. </w:t>
            </w:r>
            <w:proofErr w:type="spellStart"/>
            <w:r>
              <w:t>Бунь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63 кв. м. на вул. В. Гора, 48, для обслуговування нежитлової будівлі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</w:t>
            </w:r>
          </w:p>
        </w:tc>
      </w:tr>
      <w:tr w:rsidR="005A14EB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ПП «АТОЛ» (О. </w:t>
            </w:r>
            <w:proofErr w:type="spellStart"/>
            <w:r>
              <w:t>Бунь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В. Гора, 48, для обслуговування нежитлової будівлі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</w:t>
            </w:r>
          </w:p>
        </w:tc>
      </w:tr>
      <w:tr w:rsidR="005A14E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ПП «АТОЛ» (О. </w:t>
            </w:r>
            <w:proofErr w:type="spellStart"/>
            <w:r>
              <w:t>Бунь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20 кв. м. на вул. В. Гора, 48, для обслуговування нежитлової будівлі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</w:t>
            </w:r>
          </w:p>
        </w:tc>
      </w:tr>
      <w:tr w:rsidR="005A14EB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3.9.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«Вишенька» (В. </w:t>
            </w:r>
            <w:proofErr w:type="spellStart"/>
            <w:r>
              <w:t>Малицький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550 кв. м. на вул. Б. Хмельницького, 35, для розміщення та експлуатації об'єктів дорожнього сервісу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</w:t>
            </w:r>
          </w:p>
        </w:tc>
      </w:tr>
      <w:tr w:rsidR="005A14EB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3.10.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ПАТ «Укрпошта» (М. Ростов)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1677 кв. м. на вул. Д Галицького, 21, для обслуговування нежитлових будівель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A14EB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3.11.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ПАТ «Укрпошта» (М. Ростов)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8097 кв. м. на вул. Самбірській, 81, для обслуговування нежитлових будівель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5A14EB" w:rsidRDefault="001A7B78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5A14EB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Pr="002B3398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r>
              <w:t xml:space="preserve">Федорук Л.М., прож. </w:t>
            </w:r>
            <w:r w:rsidR="002B3398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453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29.11.2018р.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5A14E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A14EB">
        <w:trPr>
          <w:trHeight w:val="112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ПП «Вежа» (О. </w:t>
            </w:r>
            <w:proofErr w:type="spellStart"/>
            <w:r>
              <w:t>Тріла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693 кв. м. на вул. Сагайдачного, 27 А, для будівництва та обслуговування інших будівель громадської забудови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1A7B7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4EB" w:rsidRDefault="005A14E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A14EB" w:rsidRDefault="005A14EB">
      <w:pPr>
        <w:rPr>
          <w:sz w:val="2"/>
          <w:szCs w:val="2"/>
        </w:rPr>
        <w:sectPr w:rsidR="005A14EB">
          <w:type w:val="continuous"/>
          <w:pgSz w:w="16837" w:h="11905" w:orient="landscape"/>
          <w:pgMar w:top="911" w:right="668" w:bottom="591" w:left="876" w:header="0" w:footer="3" w:gutter="0"/>
          <w:cols w:space="720"/>
          <w:noEndnote/>
          <w:docGrid w:linePitch="360"/>
        </w:sectPr>
      </w:pPr>
    </w:p>
    <w:p w:rsidR="005A14EB" w:rsidRDefault="001A7B78">
      <w:pPr>
        <w:pStyle w:val="60"/>
        <w:framePr w:w="2029" w:h="2208" w:wrap="around" w:vAnchor="text" w:hAnchor="margin" w:x="57" w:y="-714"/>
        <w:shd w:val="clear" w:color="auto" w:fill="auto"/>
        <w:spacing w:line="1104" w:lineRule="exact"/>
        <w:ind w:left="100" w:right="100"/>
      </w:pPr>
      <w:r>
        <w:t>Голова комісії Секретар комісії</w:t>
      </w:r>
    </w:p>
    <w:p w:rsidR="005A14EB" w:rsidRDefault="001A7B78">
      <w:pPr>
        <w:pStyle w:val="60"/>
        <w:framePr w:w="2120" w:h="2208" w:wrap="around" w:vAnchor="text" w:hAnchor="margin" w:x="5831" w:y="-715"/>
        <w:shd w:val="clear" w:color="auto" w:fill="auto"/>
        <w:spacing w:line="1099" w:lineRule="exact"/>
        <w:ind w:left="160" w:right="100"/>
      </w:pPr>
      <w:r>
        <w:t>/</w:t>
      </w:r>
      <w:proofErr w:type="spellStart"/>
      <w:r>
        <w:t>Дзюрах</w:t>
      </w:r>
      <w:proofErr w:type="spellEnd"/>
      <w:r>
        <w:t xml:space="preserve"> І. В./ /Вітульська М. І./</w:t>
      </w:r>
    </w:p>
    <w:p w:rsidR="005A14EB" w:rsidRDefault="005A14EB">
      <w:pPr>
        <w:rPr>
          <w:sz w:val="2"/>
          <w:szCs w:val="2"/>
        </w:rPr>
      </w:pPr>
    </w:p>
    <w:sectPr w:rsidR="005A14EB" w:rsidSect="005A14EB">
      <w:type w:val="continuous"/>
      <w:pgSz w:w="16837" w:h="11905" w:orient="landscape"/>
      <w:pgMar w:top="946" w:right="802" w:bottom="7061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11F" w:rsidRDefault="0015511F" w:rsidP="005A14EB">
      <w:r>
        <w:separator/>
      </w:r>
    </w:p>
  </w:endnote>
  <w:endnote w:type="continuationSeparator" w:id="0">
    <w:p w:rsidR="0015511F" w:rsidRDefault="0015511F" w:rsidP="005A1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11F" w:rsidRDefault="0015511F"/>
  </w:footnote>
  <w:footnote w:type="continuationSeparator" w:id="0">
    <w:p w:rsidR="0015511F" w:rsidRDefault="0015511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A14EB"/>
    <w:rsid w:val="0015511F"/>
    <w:rsid w:val="001A7B78"/>
    <w:rsid w:val="002B3398"/>
    <w:rsid w:val="005A14EB"/>
    <w:rsid w:val="006B7807"/>
    <w:rsid w:val="00C33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14E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14EB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5A14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ий текст (4)_"/>
    <w:basedOn w:val="a0"/>
    <w:link w:val="40"/>
    <w:rsid w:val="005A14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4125pt">
    <w:name w:val="Основний текст (4) + 12;5 pt;Не курсив"/>
    <w:basedOn w:val="4"/>
    <w:rsid w:val="005A14EB"/>
    <w:rPr>
      <w:i/>
      <w:iCs/>
      <w:spacing w:val="0"/>
      <w:sz w:val="25"/>
      <w:szCs w:val="25"/>
    </w:rPr>
  </w:style>
  <w:style w:type="character" w:customStyle="1" w:styleId="7">
    <w:name w:val="Основний текст (7)_"/>
    <w:basedOn w:val="a0"/>
    <w:link w:val="70"/>
    <w:rsid w:val="005A14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1">
    <w:name w:val="Основний текст (7) + Напівжирний"/>
    <w:basedOn w:val="7"/>
    <w:rsid w:val="005A14EB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5A14EB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5A14EB"/>
    <w:rPr>
      <w:b/>
      <w:bCs/>
      <w:spacing w:val="0"/>
    </w:rPr>
  </w:style>
  <w:style w:type="character" w:customStyle="1" w:styleId="62">
    <w:name w:val="Основний текст (6)"/>
    <w:basedOn w:val="6"/>
    <w:rsid w:val="005A14EB"/>
    <w:rPr>
      <w:u w:val="single"/>
    </w:rPr>
  </w:style>
  <w:style w:type="character" w:customStyle="1" w:styleId="73">
    <w:name w:val="Основний текст (7)"/>
    <w:basedOn w:val="7"/>
    <w:rsid w:val="005A14EB"/>
    <w:rPr>
      <w:u w:val="single"/>
    </w:rPr>
  </w:style>
  <w:style w:type="character" w:customStyle="1" w:styleId="5">
    <w:name w:val="Основний текст (5)_"/>
    <w:basedOn w:val="a0"/>
    <w:link w:val="50"/>
    <w:rsid w:val="005A14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5A14EB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5A14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5A14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5A14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5A14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">
    <w:name w:val="Основний текст (9)_"/>
    <w:basedOn w:val="a0"/>
    <w:link w:val="90"/>
    <w:rsid w:val="005A14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paragraph" w:customStyle="1" w:styleId="60">
    <w:name w:val="Основний текст (6)"/>
    <w:basedOn w:val="a"/>
    <w:link w:val="6"/>
    <w:rsid w:val="005A14EB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ий текст (4)"/>
    <w:basedOn w:val="a"/>
    <w:link w:val="4"/>
    <w:rsid w:val="005A14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5A14EB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50">
    <w:name w:val="Основний текст (5)"/>
    <w:basedOn w:val="a"/>
    <w:link w:val="5"/>
    <w:rsid w:val="005A14EB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5A14EB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5A14EB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5A14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5A14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ий текст (9)"/>
    <w:basedOn w:val="a"/>
    <w:link w:val="9"/>
    <w:rsid w:val="005A14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1546</Words>
  <Characters>8816</Characters>
  <Application>Microsoft Office Word</Application>
  <DocSecurity>0</DocSecurity>
  <Lines>73</Lines>
  <Paragraphs>20</Paragraphs>
  <ScaleCrop>false</ScaleCrop>
  <Company>DMR</Company>
  <LinksUpToDate>false</LinksUpToDate>
  <CharactersWithSpaces>10342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2024-09-12T07:19:00Z</dcterms:created>
  <dcterms:modified xsi:type="dcterms:W3CDTF">2024-09-12T11:42:00Z</dcterms:modified>
</cp:coreProperties>
</file>