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3EA" w:rsidRDefault="00D25697">
      <w:pPr>
        <w:pStyle w:val="30"/>
        <w:keepNext/>
        <w:keepLines/>
        <w:shd w:val="clear" w:color="auto" w:fill="auto"/>
        <w:ind w:left="6520"/>
      </w:pPr>
      <w:bookmarkStart w:id="0" w:name="bookmark0"/>
      <w:r>
        <w:t>Протокол № 108</w:t>
      </w:r>
      <w:bookmarkEnd w:id="0"/>
    </w:p>
    <w:p w:rsidR="006113EA" w:rsidRDefault="00D25697">
      <w:pPr>
        <w:pStyle w:val="40"/>
        <w:shd w:val="clear" w:color="auto" w:fill="auto"/>
        <w:spacing w:line="298" w:lineRule="exact"/>
        <w:ind w:left="3520"/>
      </w:pPr>
      <w:r>
        <w:t>засідання постійної комісії ради з питань регулювання земельних відносин</w:t>
      </w:r>
    </w:p>
    <w:p w:rsidR="006113EA" w:rsidRDefault="00D25697">
      <w:pPr>
        <w:pStyle w:val="50"/>
        <w:shd w:val="clear" w:color="auto" w:fill="auto"/>
        <w:spacing w:after="148"/>
        <w:ind w:left="10880"/>
      </w:pPr>
      <w:r>
        <w:t>18 жовтня 2018 р.</w:t>
      </w:r>
    </w:p>
    <w:p w:rsidR="006113EA" w:rsidRDefault="00D25697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2pt"/>
        </w:rPr>
        <w:t xml:space="preserve"> </w:t>
      </w:r>
      <w:proofErr w:type="spellStart"/>
      <w:r>
        <w:rPr>
          <w:rStyle w:val="612pt0"/>
        </w:rPr>
        <w:t>Дзюрах</w:t>
      </w:r>
      <w:proofErr w:type="spellEnd"/>
      <w:r>
        <w:rPr>
          <w:rStyle w:val="612pt0"/>
        </w:rPr>
        <w:t xml:space="preserve"> І. В.</w:t>
      </w:r>
    </w:p>
    <w:p w:rsidR="006113EA" w:rsidRDefault="00D25697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2pt"/>
        </w:rPr>
        <w:t xml:space="preserve"> </w:t>
      </w:r>
      <w:r>
        <w:rPr>
          <w:rStyle w:val="612pt0"/>
        </w:rPr>
        <w:t>Вітульська М. І.</w:t>
      </w:r>
    </w:p>
    <w:p w:rsidR="006113EA" w:rsidRDefault="00D25697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2pt"/>
        </w:rPr>
        <w:t xml:space="preserve"> </w:t>
      </w:r>
      <w:proofErr w:type="spellStart"/>
      <w:r>
        <w:rPr>
          <w:rStyle w:val="612pt0"/>
        </w:rPr>
        <w:t>Оленич</w:t>
      </w:r>
      <w:proofErr w:type="spellEnd"/>
      <w:r>
        <w:rPr>
          <w:rStyle w:val="612pt0"/>
        </w:rPr>
        <w:t xml:space="preserve"> С. Р.</w:t>
      </w:r>
    </w:p>
    <w:p w:rsidR="006113EA" w:rsidRDefault="00D25697">
      <w:pPr>
        <w:pStyle w:val="50"/>
        <w:shd w:val="clear" w:color="auto" w:fill="auto"/>
        <w:spacing w:after="106" w:line="307" w:lineRule="exact"/>
        <w:ind w:left="160" w:right="2340"/>
      </w:pPr>
      <w:r>
        <w:rPr>
          <w:rStyle w:val="5125pt"/>
        </w:rPr>
        <w:t>Члени постійної комісії:</w:t>
      </w:r>
      <w:r>
        <w:t xml:space="preserve"> </w:t>
      </w:r>
      <w:r>
        <w:rPr>
          <w:rStyle w:val="51"/>
        </w:rPr>
        <w:t xml:space="preserve">Броварський Н. Я.,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Р. М., </w:t>
      </w:r>
      <w:proofErr w:type="spellStart"/>
      <w:r>
        <w:rPr>
          <w:rStyle w:val="51"/>
        </w:rPr>
        <w:t>Бернадович</w:t>
      </w:r>
      <w:proofErr w:type="spellEnd"/>
      <w:r>
        <w:rPr>
          <w:rStyle w:val="51"/>
        </w:rPr>
        <w:t xml:space="preserve"> В. А., Балог О. Б., , Городинський М. М. </w:t>
      </w:r>
      <w:r>
        <w:t xml:space="preserve">Відсутні: </w:t>
      </w:r>
      <w:r>
        <w:rPr>
          <w:rStyle w:val="51"/>
        </w:rPr>
        <w:t>Вітульська М. І.</w:t>
      </w:r>
    </w:p>
    <w:p w:rsidR="006113EA" w:rsidRDefault="00D25697">
      <w:pPr>
        <w:pStyle w:val="60"/>
        <w:shd w:val="clear" w:color="auto" w:fill="auto"/>
        <w:spacing w:before="0" w:after="269" w:line="250" w:lineRule="exact"/>
        <w:ind w:left="160"/>
      </w:pPr>
      <w:r>
        <w:rPr>
          <w:rStyle w:val="612pt"/>
        </w:rPr>
        <w:t>Запрошені:</w:t>
      </w:r>
      <w:r>
        <w:t xml:space="preserve"> </w:t>
      </w:r>
      <w:r>
        <w:rPr>
          <w:rStyle w:val="61"/>
        </w:rPr>
        <w:t>спеціаліст відділу оренди та приватизації комунального майна і земельних ресурсів Сторонський О. І.</w:t>
      </w:r>
    </w:p>
    <w:p w:rsidR="006113EA" w:rsidRDefault="00D25697">
      <w:pPr>
        <w:pStyle w:val="a5"/>
        <w:shd w:val="clear" w:color="auto" w:fill="auto"/>
        <w:spacing w:line="274" w:lineRule="exact"/>
        <w:ind w:left="160" w:right="580"/>
        <w:jc w:val="both"/>
      </w:pPr>
      <w:proofErr w:type="spellStart"/>
      <w:r>
        <w:rPr>
          <w:rStyle w:val="12pt"/>
        </w:rPr>
        <w:t>Присутні</w:t>
      </w:r>
      <w:proofErr w:type="spellEnd"/>
      <w:r>
        <w:rPr>
          <w:rStyle w:val="12pt"/>
        </w:rPr>
        <w:t xml:space="preserve"> </w:t>
      </w:r>
      <w:proofErr w:type="spellStart"/>
      <w:r>
        <w:rPr>
          <w:rStyle w:val="12pt"/>
        </w:rPr>
        <w:t>від</w:t>
      </w:r>
      <w:proofErr w:type="spellEnd"/>
      <w:r>
        <w:rPr>
          <w:rStyle w:val="12pt"/>
        </w:rPr>
        <w:t xml:space="preserve"> </w:t>
      </w:r>
      <w:proofErr w:type="spellStart"/>
      <w:r>
        <w:rPr>
          <w:rStyle w:val="12pt"/>
        </w:rPr>
        <w:t>громади</w:t>
      </w:r>
      <w:r>
        <w:rPr>
          <w:rStyle w:val="125pt"/>
        </w:rPr>
        <w:t>:Дашко</w:t>
      </w:r>
      <w:proofErr w:type="spellEnd"/>
      <w:r>
        <w:rPr>
          <w:rStyle w:val="125pt"/>
        </w:rPr>
        <w:t xml:space="preserve"> В. М., </w:t>
      </w:r>
      <w:proofErr w:type="spellStart"/>
      <w:r>
        <w:rPr>
          <w:rStyle w:val="125pt"/>
        </w:rPr>
        <w:t>Бреньо</w:t>
      </w:r>
      <w:proofErr w:type="spellEnd"/>
      <w:r>
        <w:rPr>
          <w:rStyle w:val="125pt"/>
        </w:rPr>
        <w:t xml:space="preserve"> Г. С.,</w:t>
      </w:r>
      <w:r>
        <w:t xml:space="preserve"> </w:t>
      </w:r>
      <w:proofErr w:type="spellStart"/>
      <w:r>
        <w:t>Тустанівська</w:t>
      </w:r>
      <w:proofErr w:type="spellEnd"/>
      <w:r>
        <w:t xml:space="preserve"> М. В., Грицик В. В., Грицик І. І., </w:t>
      </w:r>
      <w:proofErr w:type="spellStart"/>
      <w:r>
        <w:t>Чушак</w:t>
      </w:r>
      <w:proofErr w:type="spellEnd"/>
      <w:r>
        <w:t xml:space="preserve"> І., </w:t>
      </w:r>
      <w:proofErr w:type="spellStart"/>
      <w:r>
        <w:t>Грицків</w:t>
      </w:r>
      <w:proofErr w:type="spellEnd"/>
      <w:r>
        <w:t xml:space="preserve"> Ю. Б., </w:t>
      </w:r>
      <w:proofErr w:type="spellStart"/>
      <w:r>
        <w:t>Петречко</w:t>
      </w:r>
      <w:proofErr w:type="spellEnd"/>
      <w:r>
        <w:t xml:space="preserve"> Р. М., Іваненко Т. О., Іваненко Ю. О., </w:t>
      </w:r>
      <w:proofErr w:type="spellStart"/>
      <w:r>
        <w:t>Гирич</w:t>
      </w:r>
      <w:proofErr w:type="spellEnd"/>
      <w:r>
        <w:t xml:space="preserve"> В. В., Петренко І. В., </w:t>
      </w:r>
      <w:proofErr w:type="spellStart"/>
      <w:r>
        <w:t>Цимбалюк</w:t>
      </w:r>
      <w:proofErr w:type="spellEnd"/>
      <w:r>
        <w:t xml:space="preserve"> Я. В., </w:t>
      </w:r>
      <w:proofErr w:type="spellStart"/>
      <w:r>
        <w:t>Магур</w:t>
      </w:r>
      <w:proofErr w:type="spellEnd"/>
      <w:r>
        <w:t xml:space="preserve"> Т. Я., </w:t>
      </w:r>
      <w:proofErr w:type="spellStart"/>
      <w:r>
        <w:t>Таньо</w:t>
      </w:r>
      <w:proofErr w:type="spellEnd"/>
      <w:r>
        <w:t xml:space="preserve"> С. М., </w:t>
      </w:r>
      <w:proofErr w:type="spellStart"/>
      <w:r>
        <w:t>Цісельський</w:t>
      </w:r>
      <w:proofErr w:type="spellEnd"/>
      <w:r>
        <w:t xml:space="preserve"> В. В., Низовий В. Б., </w:t>
      </w:r>
      <w:proofErr w:type="spellStart"/>
      <w:r>
        <w:t>Яхнів</w:t>
      </w:r>
      <w:proofErr w:type="spellEnd"/>
      <w:r>
        <w:t xml:space="preserve"> В. В., </w:t>
      </w:r>
      <w:proofErr w:type="spellStart"/>
      <w:r>
        <w:t>Грейцаровський</w:t>
      </w:r>
      <w:proofErr w:type="spellEnd"/>
      <w:r>
        <w:t xml:space="preserve"> В. М., </w:t>
      </w:r>
      <w:proofErr w:type="spellStart"/>
      <w:r>
        <w:t>Куць</w:t>
      </w:r>
      <w:proofErr w:type="spellEnd"/>
      <w:r>
        <w:t xml:space="preserve"> К. М., </w:t>
      </w:r>
      <w:proofErr w:type="spellStart"/>
      <w:r>
        <w:t>Кучаковська</w:t>
      </w:r>
      <w:proofErr w:type="spellEnd"/>
      <w:r>
        <w:t xml:space="preserve"> Н. М., Котляр Я., </w:t>
      </w:r>
      <w:proofErr w:type="spellStart"/>
      <w:r>
        <w:t>Поясник</w:t>
      </w:r>
      <w:proofErr w:type="spellEnd"/>
      <w:r>
        <w:t xml:space="preserve"> С. І., </w:t>
      </w:r>
      <w:proofErr w:type="spellStart"/>
      <w:r>
        <w:t>Рішко</w:t>
      </w:r>
      <w:proofErr w:type="spellEnd"/>
      <w:r>
        <w:t xml:space="preserve"> І. Л.</w:t>
      </w:r>
    </w:p>
    <w:p w:rsidR="006113EA" w:rsidRDefault="00D25697">
      <w:pPr>
        <w:pStyle w:val="50"/>
        <w:framePr w:h="249" w:vSpace="350" w:wrap="around" w:hAnchor="margin" w:x="100" w:y="901"/>
        <w:shd w:val="clear" w:color="auto" w:fill="auto"/>
        <w:spacing w:after="0" w:line="240" w:lineRule="exact"/>
        <w:ind w:left="80"/>
      </w:pPr>
      <w:r>
        <w:t>м. Дрогобич</w:t>
      </w:r>
    </w:p>
    <w:p w:rsidR="006113EA" w:rsidRDefault="00D25697">
      <w:pPr>
        <w:pStyle w:val="70"/>
        <w:shd w:val="clear" w:color="auto" w:fill="auto"/>
        <w:spacing w:after="5"/>
        <w:ind w:left="160" w:right="1180"/>
      </w:pPr>
      <w:r>
        <w:rPr>
          <w:rStyle w:val="7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531"/>
        <w:gridCol w:w="4680"/>
        <w:gridCol w:w="1560"/>
        <w:gridCol w:w="3451"/>
      </w:tblGrid>
      <w:tr w:rsidR="006113EA">
        <w:trPr>
          <w:trHeight w:val="9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13EA" w:rsidRDefault="00D2569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113EA" w:rsidRDefault="00D25697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113EA" w:rsidRDefault="00D25697">
            <w:pPr>
              <w:pStyle w:val="20"/>
              <w:framePr w:wrap="notBeside" w:vAnchor="text" w:hAnchor="text" w:xAlign="center" w:y="1"/>
              <w:shd w:val="clear" w:color="auto" w:fill="auto"/>
            </w:pPr>
            <w:r>
              <w:t>Дата</w:t>
            </w:r>
          </w:p>
          <w:p w:rsidR="006113EA" w:rsidRDefault="00D25697">
            <w:pPr>
              <w:pStyle w:val="20"/>
              <w:framePr w:wrap="notBeside" w:vAnchor="text" w:hAnchor="text" w:xAlign="center" w:y="1"/>
              <w:shd w:val="clear" w:color="auto" w:fill="auto"/>
            </w:pPr>
            <w:proofErr w:type="spellStart"/>
            <w:r>
              <w:t>поступлен</w:t>
            </w:r>
            <w:proofErr w:type="spellEnd"/>
          </w:p>
          <w:p w:rsidR="006113EA" w:rsidRDefault="00D25697">
            <w:pPr>
              <w:pStyle w:val="20"/>
              <w:framePr w:wrap="notBeside" w:vAnchor="text" w:hAnchor="text" w:xAlign="center" w:y="1"/>
              <w:shd w:val="clear" w:color="auto" w:fill="auto"/>
            </w:pPr>
            <w:proofErr w:type="spellStart"/>
            <w:r>
              <w:t>ня</w:t>
            </w:r>
            <w:proofErr w:type="spellEnd"/>
          </w:p>
        </w:tc>
        <w:tc>
          <w:tcPr>
            <w:tcW w:w="3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Результати розгляду</w:t>
            </w:r>
          </w:p>
        </w:tc>
      </w:tr>
      <w:tr w:rsidR="006113EA">
        <w:trPr>
          <w:trHeight w:val="658"/>
          <w:jc w:val="center"/>
        </w:trPr>
        <w:tc>
          <w:tcPr>
            <w:tcW w:w="150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113EA" w:rsidRDefault="00D25697">
            <w:pPr>
              <w:pStyle w:val="32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6113EA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Pr="00085AB7" w:rsidRDefault="00D25697" w:rsidP="00085AB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  <w:rPr>
                <w:lang w:val="uk-UA"/>
              </w:rPr>
            </w:pPr>
            <w:proofErr w:type="spellStart"/>
            <w:r>
              <w:t>Ісайченко</w:t>
            </w:r>
            <w:proofErr w:type="spellEnd"/>
            <w:r>
              <w:t xml:space="preserve"> С.М., Особа Г.М.,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667 кв. м. на вул. Бетховена, 47,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06.09.2018р.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Дідух</w:t>
            </w:r>
            <w:proofErr w:type="spellEnd"/>
            <w:r>
              <w:t xml:space="preserve"> А.С.,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435 кв. м. на вул. Пулюя, 5,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14.09.2018р.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Степ'як</w:t>
            </w:r>
            <w:proofErr w:type="spellEnd"/>
            <w:r>
              <w:t xml:space="preserve"> С.В.,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713 кв. м. на вул. Озерна, 15,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18.09.2018р.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085AB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Бачмага</w:t>
            </w:r>
            <w:proofErr w:type="spellEnd"/>
            <w:r>
              <w:t xml:space="preserve"> Д.М., прож. </w:t>
            </w:r>
            <w:r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228 кв. м. на пров. Ремісничий, 3,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20.09.2018р.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13EA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 xml:space="preserve">Колодій О.С.,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940 кв. м. на пров. Людкевича, 15,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20.09.2018р.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</w:tbl>
    <w:p w:rsidR="006113EA" w:rsidRDefault="00D25697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08"/>
      </w:tblGrid>
      <w:tr w:rsidR="006113EA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Кшишовський</w:t>
            </w:r>
            <w:proofErr w:type="spellEnd"/>
            <w:r>
              <w:t xml:space="preserve"> Р.Я.,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447 кв. м. на вул. Чехова, 23,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Попіль</w:t>
            </w:r>
            <w:proofErr w:type="spellEnd"/>
            <w:r>
              <w:t xml:space="preserve"> З.В.,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580 кв. м. на вул. Курбаса,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09.08.2018р.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Кузьма Г.Г.,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Людкевича, 31/3,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06.07.2018р.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Михаць</w:t>
            </w:r>
            <w:proofErr w:type="spellEnd"/>
            <w:r>
              <w:t xml:space="preserve"> Т.Т.,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650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23.08.2018р.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Харів</w:t>
            </w:r>
            <w:proofErr w:type="spellEnd"/>
            <w:r>
              <w:t xml:space="preserve"> Г.В.,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939 кв. м. на вул. Купальська, 15,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Іванишин Ю. Б.,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760 кв. м. на вул. Купальська, 17,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Павлоський</w:t>
            </w:r>
            <w:proofErr w:type="spellEnd"/>
            <w:r>
              <w:t xml:space="preserve"> М.П.,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Козловського, 43,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26.09.2018р.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Тішина</w:t>
            </w:r>
            <w:proofErr w:type="spellEnd"/>
            <w:r>
              <w:t xml:space="preserve"> О.М.,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50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Роздольська</w:t>
            </w:r>
            <w:proofErr w:type="spellEnd"/>
            <w:r>
              <w:t xml:space="preserve"> М.Я.,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638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08.08.2018р.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ПАТ «Львівобленерго» (Я. </w:t>
            </w:r>
            <w:proofErr w:type="spellStart"/>
            <w:r>
              <w:t>Стасюк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 кв. м. на вул. Котка, для розміщення, будівництва, експлуатації та обслуговування будівель і споруд об'єктів передачі електричної та теплової енергії та передати в оренду на 49 років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ПАТ «Львівобленерго» (Я. </w:t>
            </w:r>
            <w:proofErr w:type="spellStart"/>
            <w:r>
              <w:t>Стасюк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 кв. м. на вул. Трускавецькій, для розміщення, будівництва, експлуатації та обслуговування будівель і споруд об'єктів передачі електричної та теплової енергії та передати в оренду на 49 років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ПАТ «Львівобленерго» (Я. </w:t>
            </w:r>
            <w:proofErr w:type="spellStart"/>
            <w:r>
              <w:t>Стасюк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 кв. м. на вул. Буковинській, для розміщення,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113EA" w:rsidRDefault="006113E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08"/>
      </w:tblGrid>
      <w:tr w:rsidR="006113EA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будівництва, експлуатації та обслуговування будівель і споруд об'єктів передачі електричної та теплової енергії та передати в оренду на 49 років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13E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Бочкова А.І., </w:t>
            </w:r>
            <w:proofErr w:type="spellStart"/>
            <w:r>
              <w:t>Заушициної</w:t>
            </w:r>
            <w:proofErr w:type="spellEnd"/>
            <w:r>
              <w:t xml:space="preserve"> Н.І., </w:t>
            </w: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М.М.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990 кв. м. на вул. Пластунів, 32,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07.08.2018р.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Пейха</w:t>
            </w:r>
            <w:proofErr w:type="spellEnd"/>
            <w:r>
              <w:t xml:space="preserve"> Р.П., прож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1200 кв. м. на вул. Тисменицька,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113EA" w:rsidRDefault="00D25697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/>
            </w:pPr>
            <w:r>
              <w:t>2 - утримались</w:t>
            </w:r>
          </w:p>
        </w:tc>
      </w:tr>
      <w:tr w:rsidR="006113E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Подоляк Р.С.,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998 кв. м. на вул. Самбірській,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08.10.2018р.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Васильків М. С.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685 кв. м. на вул. Бетховена, 7, для обслуговування нежитлового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10.07.2018 р.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113EA" w:rsidRDefault="006113EA">
      <w:pPr>
        <w:rPr>
          <w:sz w:val="2"/>
          <w:szCs w:val="2"/>
        </w:rPr>
      </w:pPr>
    </w:p>
    <w:p w:rsidR="006113EA" w:rsidRDefault="00D25697">
      <w:pPr>
        <w:pStyle w:val="10"/>
        <w:keepNext/>
        <w:keepLines/>
        <w:shd w:val="clear" w:color="auto" w:fill="auto"/>
        <w:spacing w:line="270" w:lineRule="exact"/>
        <w:ind w:left="6980"/>
      </w:pPr>
      <w:bookmarkStart w:id="1" w:name="bookmark1"/>
      <w:r>
        <w:t>2.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552"/>
      </w:tblGrid>
      <w:tr w:rsidR="006113EA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ПАТ «НПК-ГАЛИЧИНА» (</w:t>
            </w:r>
            <w:proofErr w:type="spellStart"/>
            <w:r>
              <w:t>Б.Барадний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договорів оренди землі , </w:t>
            </w:r>
            <w:proofErr w:type="spellStart"/>
            <w:r>
              <w:t>площею</w:t>
            </w:r>
            <w:proofErr w:type="spellEnd"/>
            <w:r>
              <w:t xml:space="preserve"> 2489 кв.м., на вул. Бориславська, 95, та </w:t>
            </w:r>
            <w:proofErr w:type="spellStart"/>
            <w:r>
              <w:t>площею</w:t>
            </w:r>
            <w:proofErr w:type="spellEnd"/>
            <w:r>
              <w:t xml:space="preserve"> 1000 кв.м., на вул. </w:t>
            </w:r>
            <w:proofErr w:type="spellStart"/>
            <w:r>
              <w:t>Стрийська</w:t>
            </w:r>
            <w:proofErr w:type="spellEnd"/>
            <w:r>
              <w:t>, 443/4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Дмитрах</w:t>
            </w:r>
            <w:proofErr w:type="spellEnd"/>
            <w:r>
              <w:t xml:space="preserve"> О.О.,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відведення земельної ділянки зі зміною її цільового призначення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743 кв.м. на вул. В. Гора, 48.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16.10.2018р.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Погорецький</w:t>
            </w:r>
            <w:proofErr w:type="spellEnd"/>
            <w:r>
              <w:t xml:space="preserve"> В.В., </w:t>
            </w:r>
            <w:proofErr w:type="spellStart"/>
            <w:r>
              <w:t>Вогар</w:t>
            </w:r>
            <w:proofErr w:type="spellEnd"/>
            <w:r w:rsidR="00085AB7">
              <w:t xml:space="preserve"> М.І., Сизоненко О.П.,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№441 від 07.11.2016р.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6113EA" w:rsidRDefault="00D25697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/>
            </w:pPr>
            <w:r>
              <w:t>(уточнити суть змін)</w:t>
            </w:r>
          </w:p>
        </w:tc>
      </w:tr>
      <w:tr w:rsidR="006113EA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Стрижак О.М.,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>Про</w:t>
            </w:r>
            <w:proofErr w:type="gramEnd"/>
            <w:r>
              <w:t xml:space="preserve"> розірвання договору оренди </w:t>
            </w: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51 кв.м. на вул. </w:t>
            </w:r>
            <w:proofErr w:type="spellStart"/>
            <w:r>
              <w:t>Б.Кицилів</w:t>
            </w:r>
            <w:proofErr w:type="spellEnd"/>
            <w:r>
              <w:t xml:space="preserve"> (</w:t>
            </w:r>
            <w:proofErr w:type="spellStart"/>
            <w:r>
              <w:t>біля</w:t>
            </w:r>
            <w:proofErr w:type="spellEnd"/>
            <w:r>
              <w:t xml:space="preserve"> буд. 15)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Марченко А.Є.,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договору оренди земельної ділянки площею 209 кв. м., на вул. Б. Хмельницького, 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Рихліцький</w:t>
            </w:r>
            <w:proofErr w:type="spellEnd"/>
            <w:r>
              <w:t xml:space="preserve"> Б.М.,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Відмова від земельної </w:t>
            </w:r>
            <w:proofErr w:type="spellStart"/>
            <w:r>
              <w:t>ділянки</w:t>
            </w:r>
            <w:proofErr w:type="spellEnd"/>
            <w:r>
              <w:t xml:space="preserve">, </w:t>
            </w:r>
            <w:proofErr w:type="spellStart"/>
            <w:r>
              <w:t>площею</w:t>
            </w:r>
            <w:proofErr w:type="spellEnd"/>
            <w:r>
              <w:t xml:space="preserve"> 600 кв.м., на вул. </w:t>
            </w:r>
            <w:proofErr w:type="spellStart"/>
            <w:r>
              <w:t>Наливайка</w:t>
            </w:r>
            <w:proofErr w:type="spellEnd"/>
            <w:r>
              <w:t>, (квартал К- 13)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Гирич</w:t>
            </w:r>
            <w:proofErr w:type="spellEnd"/>
            <w:r>
              <w:t xml:space="preserve"> В.В.,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№1328 від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113EA" w:rsidRDefault="006113E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552"/>
      </w:tblGrid>
      <w:tr w:rsidR="006113EA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23.08.2018р.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13EA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Гром О.С.,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№1512 від 28.02.2015р.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Рекомендувати раді</w:t>
            </w:r>
          </w:p>
          <w:p w:rsidR="006113EA" w:rsidRDefault="00D25697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ind w:left="100"/>
            </w:pPr>
            <w:r>
              <w:t>(укласти договір оренди у зазначений термін)</w:t>
            </w:r>
          </w:p>
        </w:tc>
      </w:tr>
      <w:tr w:rsidR="006113EA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Климусь Р.І, прож. </w:t>
            </w:r>
            <w:r w:rsidR="00085AB7">
              <w:rPr>
                <w:lang w:val="uk-UA"/>
              </w:rPr>
              <w:t xml:space="preserve">*** </w:t>
            </w:r>
            <w:r>
              <w:t xml:space="preserve">Антоник О.Б.,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договору оренди земельної ділянки площею 332 кв. м., на вул. 22</w:t>
            </w:r>
            <w:proofErr w:type="gramStart"/>
            <w:r>
              <w:t xml:space="preserve"> С</w:t>
            </w:r>
            <w:proofErr w:type="gramEnd"/>
            <w:r>
              <w:t>ічня, 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Ревак</w:t>
            </w:r>
            <w:proofErr w:type="spellEnd"/>
            <w:r>
              <w:t xml:space="preserve"> М.І.,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№1658 від 22.07.2015р.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17.09.2018р.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Гайдук М.В.,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Про надання в оренду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51 кв.м. на вул. Самбірська, 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Захарія</w:t>
            </w:r>
            <w:proofErr w:type="spellEnd"/>
            <w:r>
              <w:t xml:space="preserve"> Л.А., прож</w:t>
            </w:r>
            <w:proofErr w:type="gramStart"/>
            <w:r>
              <w:t xml:space="preserve"> .</w:t>
            </w:r>
            <w:proofErr w:type="gramEnd"/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844 від 28.09.2017р.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Відмовити</w:t>
            </w:r>
          </w:p>
          <w:p w:rsidR="006113EA" w:rsidRDefault="00D25697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ind w:left="100"/>
            </w:pPr>
            <w:r>
              <w:t>(звернутись іншим співвласникам)</w:t>
            </w:r>
          </w:p>
        </w:tc>
      </w:tr>
      <w:tr w:rsidR="006113E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Демко Н.І.,прож.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припинення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У.Кравченко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Попіль</w:t>
            </w:r>
            <w:proofErr w:type="spellEnd"/>
            <w:r>
              <w:t xml:space="preserve"> О.І.,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214 кв.м., на вул. Сагайдачного, 9а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розподіл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24000 кв.м. на вул. Стуса-Наливайка на чотири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площами</w:t>
            </w:r>
            <w:proofErr w:type="spellEnd"/>
            <w:r>
              <w:t xml:space="preserve"> 6000 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11.10.2018р.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6113EA" w:rsidRDefault="00D25697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/>
            </w:pPr>
            <w:r>
              <w:t>1 - утримався</w:t>
            </w:r>
          </w:p>
        </w:tc>
      </w:tr>
      <w:tr w:rsidR="006113EA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Фуревич</w:t>
            </w:r>
            <w:proofErr w:type="spellEnd"/>
            <w:r>
              <w:t xml:space="preserve"> П.Б.,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виготовлення тех.</w:t>
            </w:r>
            <w:proofErr w:type="gramStart"/>
            <w:r>
              <w:t xml:space="preserve"> .</w:t>
            </w:r>
            <w:proofErr w:type="spellStart"/>
            <w:proofErr w:type="gramEnd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13.9 кв.м. на вул. М.Ринок, 3. та призупинення виготовлення тех. </w:t>
            </w:r>
            <w:proofErr w:type="spellStart"/>
            <w:r>
              <w:t>документації</w:t>
            </w:r>
            <w:proofErr w:type="spellEnd"/>
            <w:r>
              <w:t xml:space="preserve"> 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ПАТ «Львівобленерго» (Я. </w:t>
            </w:r>
            <w:proofErr w:type="spellStart"/>
            <w:r>
              <w:t>Стасюк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терміну дії рішення від 07.11.2014 року № 1416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01.10.2018р.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ТОВ «</w:t>
            </w:r>
            <w:proofErr w:type="spellStart"/>
            <w:r>
              <w:t>Дрогобичспецбуд</w:t>
            </w:r>
            <w:proofErr w:type="spellEnd"/>
            <w:r>
              <w:t xml:space="preserve">» (В. </w:t>
            </w:r>
            <w:proofErr w:type="spellStart"/>
            <w:r>
              <w:t>Черевко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3500 кв.м. на вул. Стуса-Київська для будівництва та обслуговування багатоквартирного житлового будинку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01.10.2018р.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Корягіна</w:t>
            </w:r>
            <w:proofErr w:type="spellEnd"/>
            <w:r>
              <w:t xml:space="preserve"> А.І., прож</w:t>
            </w:r>
            <w:proofErr w:type="gramStart"/>
            <w:r>
              <w:t xml:space="preserve"> .</w:t>
            </w:r>
            <w:proofErr w:type="gramEnd"/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1105 від 22.02.2018р.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113EA" w:rsidRDefault="006113E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552"/>
      </w:tblGrid>
      <w:tr w:rsidR="006113EA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lastRenderedPageBreak/>
              <w:t>2.20.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Муль</w:t>
            </w:r>
            <w:proofErr w:type="spellEnd"/>
            <w:r>
              <w:t xml:space="preserve"> Р.М.,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 кв.м., на вул. Самбірській, 78/17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11.10.2018р.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Рекомендувати раді</w:t>
            </w:r>
          </w:p>
          <w:p w:rsidR="006113EA" w:rsidRDefault="00D25697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jc w:val="both"/>
            </w:pPr>
            <w:r>
              <w:t xml:space="preserve">(Р. </w:t>
            </w:r>
            <w:proofErr w:type="spellStart"/>
            <w:r>
              <w:t>Муль</w:t>
            </w:r>
            <w:proofErr w:type="spellEnd"/>
            <w:r>
              <w:t xml:space="preserve"> - </w:t>
            </w:r>
            <w:proofErr w:type="spellStart"/>
            <w:r>
              <w:t>заява</w:t>
            </w:r>
            <w:proofErr w:type="spellEnd"/>
            <w:r>
              <w:t xml:space="preserve"> про конфлікт інтересів; участі у голосуванні не брав)</w:t>
            </w:r>
          </w:p>
        </w:tc>
      </w:tr>
      <w:tr w:rsidR="006113EA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Муль</w:t>
            </w:r>
            <w:proofErr w:type="spellEnd"/>
            <w:r>
              <w:t xml:space="preserve"> Р.М.,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49 кв.м., на вул. </w:t>
            </w:r>
            <w:proofErr w:type="spellStart"/>
            <w:r>
              <w:t>Шолом</w:t>
            </w:r>
            <w:proofErr w:type="spellEnd"/>
            <w:r>
              <w:t xml:space="preserve"> </w:t>
            </w:r>
            <w:proofErr w:type="spellStart"/>
            <w:r>
              <w:t>Алейхема</w:t>
            </w:r>
            <w:proofErr w:type="spellEnd"/>
            <w:r>
              <w:t>,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11.10.2018р.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Рекомендувати раді</w:t>
            </w:r>
          </w:p>
          <w:p w:rsidR="006113EA" w:rsidRDefault="00D25697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jc w:val="both"/>
            </w:pPr>
            <w:r>
              <w:t xml:space="preserve">(Р. </w:t>
            </w:r>
            <w:proofErr w:type="spellStart"/>
            <w:r>
              <w:t>Муль</w:t>
            </w:r>
            <w:proofErr w:type="spellEnd"/>
            <w:r>
              <w:t xml:space="preserve"> - </w:t>
            </w:r>
            <w:proofErr w:type="spellStart"/>
            <w:r>
              <w:t>заява</w:t>
            </w:r>
            <w:proofErr w:type="spellEnd"/>
            <w:r>
              <w:t xml:space="preserve"> про конфлікт інтересів; участі у голосуванні не брав)</w:t>
            </w:r>
          </w:p>
        </w:tc>
      </w:tr>
      <w:tr w:rsidR="006113EA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Поточняк</w:t>
            </w:r>
            <w:proofErr w:type="spellEnd"/>
            <w:r>
              <w:t xml:space="preserve"> Р.М.,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затвердження поділу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5346 кв.м. на вул. Спортивна,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113EA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Поясник</w:t>
            </w:r>
            <w:proofErr w:type="spellEnd"/>
            <w:r>
              <w:t xml:space="preserve"> С.І.,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оформлення</w:t>
            </w:r>
            <w:proofErr w:type="spellEnd"/>
            <w:r>
              <w:t xml:space="preserve"> </w:t>
            </w:r>
            <w:proofErr w:type="spellStart"/>
            <w:r>
              <w:t>правовстановчих</w:t>
            </w:r>
            <w:proofErr w:type="spellEnd"/>
            <w:r>
              <w:t xml:space="preserve"> </w:t>
            </w:r>
            <w:proofErr w:type="spellStart"/>
            <w:r>
              <w:t>документі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на </w:t>
            </w:r>
            <w:proofErr w:type="spellStart"/>
            <w:r>
              <w:t>оформлення</w:t>
            </w:r>
            <w:proofErr w:type="spellEnd"/>
            <w:r>
              <w:t xml:space="preserve"> спадщини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До відома</w:t>
            </w:r>
          </w:p>
        </w:tc>
      </w:tr>
      <w:tr w:rsidR="006113EA">
        <w:trPr>
          <w:trHeight w:val="193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включення до переліку для підготовки лотів для продажу права оренди на земельних торгах земельну ділянку площею 4,8 га в районі вул. С. Наливайка та А. Шептицького для будівництва та обслуговування багатоквартирного житлового будинку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розгляд ради</w:t>
            </w:r>
          </w:p>
          <w:p w:rsidR="006113EA" w:rsidRDefault="00D25697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jc w:val="both"/>
            </w:pPr>
            <w:r>
              <w:t xml:space="preserve">(при </w:t>
            </w:r>
            <w:proofErr w:type="spellStart"/>
            <w:r>
              <w:t>умові</w:t>
            </w:r>
            <w:proofErr w:type="spellEnd"/>
            <w:r>
              <w:t xml:space="preserve"> </w:t>
            </w:r>
            <w:proofErr w:type="spellStart"/>
            <w:r>
              <w:t>погодження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КП «</w:t>
            </w:r>
            <w:proofErr w:type="spellStart"/>
            <w:r>
              <w:t>Дрогобичводоканал</w:t>
            </w:r>
            <w:proofErr w:type="spellEnd"/>
            <w:r>
              <w:t>)</w:t>
            </w:r>
          </w:p>
        </w:tc>
      </w:tr>
      <w:tr w:rsidR="006113EA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Цимбалюк</w:t>
            </w:r>
            <w:proofErr w:type="spellEnd"/>
            <w:r>
              <w:t xml:space="preserve"> В. Ф., </w:t>
            </w:r>
            <w:proofErr w:type="spellStart"/>
            <w:r>
              <w:t>Бенько</w:t>
            </w:r>
            <w:proofErr w:type="spellEnd"/>
            <w:r>
              <w:t xml:space="preserve"> О. В., </w:t>
            </w:r>
            <w:proofErr w:type="spellStart"/>
            <w:r>
              <w:t>Цимбалюк</w:t>
            </w:r>
            <w:proofErr w:type="spellEnd"/>
            <w:r>
              <w:t xml:space="preserve"> Я. 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Щодо ненадання земельної ділянки по вул. </w:t>
            </w:r>
            <w:proofErr w:type="spellStart"/>
            <w:r>
              <w:t>Жупна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До відома</w:t>
            </w:r>
          </w:p>
        </w:tc>
      </w:tr>
      <w:tr w:rsidR="006113EA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Куць</w:t>
            </w:r>
            <w:proofErr w:type="spellEnd"/>
            <w:r>
              <w:t xml:space="preserve"> К. М.,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по зміні цільового призначення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50 кв.м. по вул. В. Гора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24.05.2018 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113EA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Грейцаровська</w:t>
            </w:r>
            <w:proofErr w:type="spellEnd"/>
            <w:r>
              <w:t xml:space="preserve"> М. С.,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розподіл земельної ділянки на вул. </w:t>
            </w:r>
            <w:proofErr w:type="spellStart"/>
            <w:r>
              <w:t>Стрийська</w:t>
            </w:r>
            <w:proofErr w:type="spellEnd"/>
            <w:r>
              <w:t xml:space="preserve">, 25а на </w:t>
            </w:r>
            <w:proofErr w:type="spellStart"/>
            <w:r>
              <w:t>дві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площами</w:t>
            </w:r>
            <w:proofErr w:type="spellEnd"/>
            <w:r>
              <w:t xml:space="preserve"> 0,2277 кв.м. та 0,2671 для ведення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13EA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ВПУ №19 (</w:t>
            </w:r>
            <w:proofErr w:type="spellStart"/>
            <w:r>
              <w:t>Кучаковська</w:t>
            </w:r>
            <w:proofErr w:type="spellEnd"/>
            <w:r>
              <w:t xml:space="preserve"> Н. М.)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передачу земельної ділянки площею 2,1705 га по вул. Грушевського,59 у державну власність без зміни меж та цільового призначення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29.03.2018р.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13EA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ГО «Спілка учасників Антитерористичної операції Дрогобиччини»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надання дозволу на розробку проекту Землеустрою під паркову зону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Рішення не прийнято</w:t>
            </w:r>
          </w:p>
        </w:tc>
      </w:tr>
    </w:tbl>
    <w:p w:rsidR="006113EA" w:rsidRDefault="006113E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552"/>
      </w:tblGrid>
      <w:tr w:rsidR="006113EA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(</w:t>
            </w:r>
            <w:proofErr w:type="spellStart"/>
            <w:r>
              <w:t>Гальчишак</w:t>
            </w:r>
            <w:proofErr w:type="spellEnd"/>
            <w:r>
              <w:t xml:space="preserve"> Б. В.)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орієнтовною площею 1 га по вул. Проектована -2 між К-10 і К-13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13EA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розподіл земельної ділянки площею 1,1193 га на вул. Грушевського83/2,83/4 на три земельні ділянки: 0,0575 га; 0,0370 га та 1,0248 га.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6113EA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Матковський</w:t>
            </w:r>
            <w:proofErr w:type="spellEnd"/>
            <w:r>
              <w:t xml:space="preserve"> С. Ф., прож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 кв.м., на вул. Л. Українки, 5/4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11.10.2018р.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Герман І. М., перший заступник міського голови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Звіт про виконану роботу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18.10.2018р.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</w:tbl>
    <w:p w:rsidR="006113EA" w:rsidRDefault="006113EA">
      <w:pPr>
        <w:rPr>
          <w:sz w:val="2"/>
          <w:szCs w:val="2"/>
        </w:rPr>
      </w:pPr>
    </w:p>
    <w:p w:rsidR="006113EA" w:rsidRDefault="00D25697">
      <w:pPr>
        <w:keepNext/>
        <w:framePr w:dropCap="drop" w:lines="1" w:hSpace="5" w:vSpace="5" w:wrap="auto" w:vAnchor="text" w:hAnchor="text"/>
        <w:spacing w:before="184" w:line="182" w:lineRule="exact"/>
        <w:ind w:left="700"/>
      </w:pPr>
      <w:r>
        <w:rPr>
          <w:rStyle w:val="914pt"/>
          <w:rFonts w:eastAsia="Arial Unicode MS"/>
          <w:position w:val="-4"/>
        </w:rPr>
        <w:t>3</w:t>
      </w:r>
    </w:p>
    <w:p w:rsidR="006113EA" w:rsidRDefault="00D25697">
      <w:pPr>
        <w:pStyle w:val="90"/>
        <w:shd w:val="clear" w:color="auto" w:fill="auto"/>
        <w:spacing w:before="184" w:line="280" w:lineRule="exact"/>
        <w:ind w:left="70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6113EA" w:rsidRDefault="00D25697">
      <w:pPr>
        <w:pStyle w:val="22"/>
        <w:keepNext/>
        <w:keepLines/>
        <w:shd w:val="clear" w:color="auto" w:fill="auto"/>
        <w:spacing w:line="270" w:lineRule="exact"/>
        <w:ind w:left="840"/>
      </w:pPr>
      <w:bookmarkStart w:id="2" w:name="bookmark2"/>
      <w:r>
        <w:rPr>
          <w:rStyle w:val="23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557"/>
      </w:tblGrid>
      <w:tr w:rsidR="006113EA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Владика Л.Д., </w:t>
            </w:r>
            <w:proofErr w:type="spellStart"/>
            <w:r>
              <w:t>Шимушовський</w:t>
            </w:r>
            <w:proofErr w:type="spellEnd"/>
            <w:r>
              <w:t xml:space="preserve"> С.М.,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322 кв. м. на вул. Морозенка,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Пристай</w:t>
            </w:r>
            <w:proofErr w:type="spellEnd"/>
            <w:r>
              <w:t xml:space="preserve"> С.В.,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966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Гулянович</w:t>
            </w:r>
            <w:proofErr w:type="spellEnd"/>
            <w:r>
              <w:t xml:space="preserve"> С. О.,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на вул. Парковій № 55 для індивідуального житлового будівництва.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27.09.2018 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5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/>
            </w:pPr>
            <w:r>
              <w:t>Рекомендувати на розгляд УКБ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Струць</w:t>
            </w:r>
            <w:proofErr w:type="spellEnd"/>
            <w:r>
              <w:t xml:space="preserve"> О.С.,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Винниченка,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30.08.2018р.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Департамент міського господарства (Р.Москалик)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10000 кв. м. на вул. </w:t>
            </w:r>
            <w:proofErr w:type="spellStart"/>
            <w:r>
              <w:t>Проектна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біогумусного</w:t>
            </w:r>
            <w:proofErr w:type="spellEnd"/>
            <w:r>
              <w:t xml:space="preserve"> заводу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15.08.2018р.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6113EA" w:rsidRDefault="00D25697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ind w:left="100"/>
            </w:pPr>
            <w:r>
              <w:t>(не отримали висновку юридичному відділу)</w:t>
            </w:r>
          </w:p>
        </w:tc>
      </w:tr>
      <w:tr w:rsidR="006113E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Ц</w:t>
            </w:r>
            <w:proofErr w:type="gramEnd"/>
            <w:r>
              <w:t>ісельський</w:t>
            </w:r>
            <w:proofErr w:type="spellEnd"/>
            <w:r>
              <w:t xml:space="preserve"> В.В.,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18 кв. м. на вул. </w:t>
            </w:r>
            <w:proofErr w:type="spellStart"/>
            <w:r>
              <w:t>Раневицька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індивідуального</w:t>
            </w:r>
            <w:proofErr w:type="spellEnd"/>
            <w:r>
              <w:t xml:space="preserve">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27.07.2018р.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Відділ охорони здоров'я (В.Чуба)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2352 кв. м. на вул. І.Франка, 16, для обслуговування будівлі відновного лікування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27.07.2018р. 02.08.2018р.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Данів М.А.,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735 кв. м. на пров. Тепличний,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19.12.2017р.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Плаксіна</w:t>
            </w:r>
            <w:proofErr w:type="spellEnd"/>
            <w:r>
              <w:t xml:space="preserve"> О.А.,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30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26.09.2018р.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</w:tbl>
    <w:p w:rsidR="006113EA" w:rsidRDefault="006113E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557"/>
      </w:tblGrid>
      <w:tr w:rsidR="006113EA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вул. Бурка, для обслуговування індиві</w:t>
            </w:r>
            <w:proofErr w:type="gramStart"/>
            <w:r>
              <w:t>дуального</w:t>
            </w:r>
            <w:proofErr w:type="gramEnd"/>
            <w:r>
              <w:t xml:space="preserve">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Файчак</w:t>
            </w:r>
            <w:proofErr w:type="spellEnd"/>
            <w:r>
              <w:t xml:space="preserve"> Г.С.,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929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Мельник В.М.,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950 кв. м. на вул. </w:t>
            </w:r>
            <w:proofErr w:type="spellStart"/>
            <w:r>
              <w:t>Залужанська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08.10.2018р.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ОСББ «</w:t>
            </w:r>
            <w:proofErr w:type="spellStart"/>
            <w:r>
              <w:t>Пролісок</w:t>
            </w:r>
            <w:proofErr w:type="spellEnd"/>
            <w:r>
              <w:t>» (</w:t>
            </w:r>
            <w:proofErr w:type="spellStart"/>
            <w:r>
              <w:t>Т.Дзинзюра</w:t>
            </w:r>
            <w:proofErr w:type="spellEnd"/>
            <w: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7238 кв. м. на вул. П. Орлика, 20/1, 20/2, для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ОСББ «</w:t>
            </w:r>
            <w:proofErr w:type="spellStart"/>
            <w:r>
              <w:t>Пролісок</w:t>
            </w:r>
            <w:proofErr w:type="spellEnd"/>
            <w:r>
              <w:t>» (</w:t>
            </w:r>
            <w:proofErr w:type="spellStart"/>
            <w:r>
              <w:t>Т.Дзинзюра</w:t>
            </w:r>
            <w:proofErr w:type="spellEnd"/>
            <w: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5441 кв. м. на вул. Наливайка, 16, 18 для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ОСББ «</w:t>
            </w:r>
            <w:proofErr w:type="spellStart"/>
            <w:r>
              <w:t>Пролісок</w:t>
            </w:r>
            <w:proofErr w:type="spellEnd"/>
            <w:r>
              <w:t>» (</w:t>
            </w:r>
            <w:proofErr w:type="spellStart"/>
            <w:r>
              <w:t>Т.Дзинзюра</w:t>
            </w:r>
            <w:proofErr w:type="spellEnd"/>
            <w: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2185 кв. м. на вул. Наливайка, для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ОСББ «</w:t>
            </w:r>
            <w:proofErr w:type="spellStart"/>
            <w:r>
              <w:t>Пролісок</w:t>
            </w:r>
            <w:proofErr w:type="spellEnd"/>
            <w:r>
              <w:t>» (</w:t>
            </w:r>
            <w:proofErr w:type="spellStart"/>
            <w:r>
              <w:t>Т.Дзинзюра</w:t>
            </w:r>
            <w:proofErr w:type="spellEnd"/>
            <w: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3521 кв. м. на вул. Самбірській, 108/5, 108/7, для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Відмовити</w:t>
            </w:r>
          </w:p>
          <w:p w:rsidR="006113EA" w:rsidRDefault="00D25697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ind w:left="100"/>
            </w:pPr>
            <w:r>
              <w:t>(зменшити площу земельної ділянки)</w:t>
            </w:r>
          </w:p>
        </w:tc>
      </w:tr>
      <w:tr w:rsidR="006113E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Топорович</w:t>
            </w:r>
            <w:proofErr w:type="spellEnd"/>
            <w:r>
              <w:t xml:space="preserve"> В. М., </w:t>
            </w:r>
            <w:proofErr w:type="spellStart"/>
            <w:r>
              <w:t>Топорович</w:t>
            </w:r>
            <w:proofErr w:type="spellEnd"/>
            <w:r>
              <w:t xml:space="preserve"> М. М.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378 кв. м. на вул. Нагірній,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05.06.2018 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Яхнів</w:t>
            </w:r>
            <w:proofErr w:type="spellEnd"/>
            <w:r>
              <w:t xml:space="preserve"> В.В.,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Василюга</w:t>
            </w:r>
            <w:proofErr w:type="spellEnd"/>
            <w:r>
              <w:t xml:space="preserve"> К. І.,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250 м.кв. </w:t>
            </w:r>
            <w:proofErr w:type="gramStart"/>
            <w:r>
              <w:t>для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18.12.2018 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Шлярп</w:t>
            </w:r>
            <w:proofErr w:type="spellEnd"/>
            <w:r>
              <w:t xml:space="preserve"> М. Д.,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340 кв. м. на вул. Шептицького,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20.09.2018 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Іваненко Ю.О.,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975 кв. м. на вул. Рильського,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Карвай</w:t>
            </w:r>
            <w:proofErr w:type="spellEnd"/>
            <w:r>
              <w:t xml:space="preserve"> І.І.,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923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Грицик В.В.,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41 кв. 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</w:tbl>
    <w:p w:rsidR="006113EA" w:rsidRDefault="006113E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557"/>
      </w:tblGrid>
      <w:tr w:rsidR="006113EA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вул. Плебанія, 15 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13E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ОСББ «Чистий двір-51» (І. </w:t>
            </w:r>
            <w:proofErr w:type="spellStart"/>
            <w:r>
              <w:t>Процак</w:t>
            </w:r>
            <w:proofErr w:type="spellEnd"/>
            <w: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1494 кв. м. на вул. М. Грушевського, 51, для обслуговування ОСББ.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Гнатків</w:t>
            </w:r>
            <w:proofErr w:type="spellEnd"/>
            <w:r>
              <w:t xml:space="preserve"> Я.М., прож.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400 у </w:t>
            </w:r>
            <w:proofErr w:type="gramStart"/>
            <w:r>
              <w:t>СТ</w:t>
            </w:r>
            <w:proofErr w:type="gramEnd"/>
            <w:r>
              <w:t xml:space="preserve"> «Світанок»,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Кузнєцов В.Ф.,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93 кв. м. на вул. І. Франка, 28, для обслуговування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6113EA">
        <w:trPr>
          <w:trHeight w:val="23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індивідуального гаражу.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13EA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Смола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28 кв. м. на вул. Київська, для обслуговування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26.12.2018р.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23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індивідуального гаражу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БФ «</w:t>
            </w:r>
            <w:proofErr w:type="spellStart"/>
            <w:r>
              <w:t>Карітас</w:t>
            </w:r>
            <w:proofErr w:type="spellEnd"/>
            <w:r>
              <w:t>» (</w:t>
            </w:r>
            <w:proofErr w:type="spellStart"/>
            <w:r>
              <w:t>І.Козанкевич</w:t>
            </w:r>
            <w:proofErr w:type="spellEnd"/>
            <w: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>Земельну ділянку на вул. Чорновола 4/1, для обслуговування нежитлової будівлі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21.03.2018р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Р</w:t>
            </w:r>
            <w:proofErr w:type="gramEnd"/>
            <w:r>
              <w:t>ішко</w:t>
            </w:r>
            <w:proofErr w:type="spellEnd"/>
            <w:r>
              <w:t xml:space="preserve"> І. Л., </w:t>
            </w:r>
            <w:proofErr w:type="spellStart"/>
            <w:r>
              <w:t>Семеген</w:t>
            </w:r>
            <w:proofErr w:type="spellEnd"/>
            <w:r>
              <w:t xml:space="preserve"> М. 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928 м. кв. на вул. Фабричній, для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24.05.2018 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Бреньо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892 кв. м. на вул. Стуса,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05.12.2017р.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Грицьків Ю.Б.,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Котляревського,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Низовий В.Б.,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Котляревського,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Торський</w:t>
            </w:r>
            <w:proofErr w:type="spellEnd"/>
            <w:r>
              <w:t xml:space="preserve"> В.П.,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178 кв. м. вул</w:t>
            </w:r>
            <w:proofErr w:type="gramStart"/>
            <w:r>
              <w:t>. І.</w:t>
            </w:r>
            <w:proofErr w:type="gramEnd"/>
            <w:r>
              <w:t>Франка, 102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06.04.2018р.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Микитяк</w:t>
            </w:r>
            <w:proofErr w:type="spellEnd"/>
            <w:r>
              <w:t xml:space="preserve"> </w:t>
            </w:r>
            <w:proofErr w:type="spellStart"/>
            <w:r>
              <w:t>К.М.,прож</w:t>
            </w:r>
            <w:proofErr w:type="spellEnd"/>
            <w:r>
              <w:t xml:space="preserve">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613 кв. м. вул. Видова, 12,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Паращак</w:t>
            </w:r>
            <w:proofErr w:type="spellEnd"/>
            <w:r>
              <w:t xml:space="preserve"> Н.Т.,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681 кв. м. на вул. </w:t>
            </w:r>
            <w:proofErr w:type="spellStart"/>
            <w:r>
              <w:t>Завіжній</w:t>
            </w:r>
            <w:proofErr w:type="spellEnd"/>
            <w:r>
              <w:t>, 95,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13E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Тустанівська</w:t>
            </w:r>
            <w:proofErr w:type="spellEnd"/>
            <w:r>
              <w:t xml:space="preserve"> М. В.,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0,1093 м. кв. на вул. Стрийській, для садівництва (біля буд. 274)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Чушак</w:t>
            </w:r>
            <w:proofErr w:type="spellEnd"/>
            <w:r>
              <w:t xml:space="preserve"> І. З.,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Наливайка, для ОЖБ (К-13, діл. №6)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08.10.2018р.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13EA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Котляр О. О.,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Земельну ділянку площею 829 м. кв. </w:t>
            </w:r>
            <w:proofErr w:type="gramStart"/>
            <w:r>
              <w:t>на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113EA" w:rsidRDefault="006113E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557"/>
      </w:tblGrid>
      <w:tr w:rsidR="006113EA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вул. Карпенко-Карого,13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6113E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13E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Магур</w:t>
            </w:r>
            <w:proofErr w:type="spellEnd"/>
            <w:r>
              <w:t xml:space="preserve"> Т. Я.,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483 м. кв. на вул. У. Кравченко, для садівництва(біля буд. 44)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16.11.2017р.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113E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Поптик</w:t>
            </w:r>
            <w:proofErr w:type="spellEnd"/>
            <w:r>
              <w:t xml:space="preserve"> І. М.,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15 м. кв. на пл. Злуки,49, для обслуговування нежитлової буді</w:t>
            </w:r>
            <w:proofErr w:type="gramStart"/>
            <w:r>
              <w:t>вл</w:t>
            </w:r>
            <w:proofErr w:type="gramEnd"/>
            <w: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09.10.2018р.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113EA" w:rsidRDefault="00D25697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/>
            </w:pPr>
            <w:r>
              <w:t>1 - проти</w:t>
            </w:r>
          </w:p>
        </w:tc>
      </w:tr>
      <w:tr w:rsidR="006113EA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Проць</w:t>
            </w:r>
            <w:proofErr w:type="spellEnd"/>
            <w:r>
              <w:t xml:space="preserve"> О. Р., прож. </w:t>
            </w:r>
            <w:r w:rsidR="00085AB7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22 кв. м. на вул. Фабрична, для обслуговування індивідуального гаражу (біля буд. 63/1)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2905.2017р.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EA" w:rsidRDefault="00D256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6113EA" w:rsidRDefault="006113EA">
      <w:pPr>
        <w:rPr>
          <w:sz w:val="2"/>
          <w:szCs w:val="2"/>
        </w:rPr>
      </w:pPr>
    </w:p>
    <w:p w:rsidR="006113EA" w:rsidRDefault="00D25697">
      <w:pPr>
        <w:pStyle w:val="50"/>
        <w:shd w:val="clear" w:color="auto" w:fill="auto"/>
        <w:tabs>
          <w:tab w:val="left" w:leader="underscore" w:pos="5800"/>
        </w:tabs>
        <w:spacing w:before="816" w:after="528" w:line="240" w:lineRule="exact"/>
        <w:ind w:left="160"/>
      </w:pPr>
      <w:r>
        <w:t xml:space="preserve">Голова комісії </w:t>
      </w:r>
      <w:r>
        <w:tab/>
        <w:t xml:space="preserve">/І. В. </w:t>
      </w:r>
      <w:proofErr w:type="spellStart"/>
      <w:r>
        <w:t>Дзюрах</w:t>
      </w:r>
      <w:proofErr w:type="spellEnd"/>
      <w:r>
        <w:t>/</w:t>
      </w:r>
    </w:p>
    <w:p w:rsidR="006113EA" w:rsidRDefault="00D25697">
      <w:pPr>
        <w:pStyle w:val="50"/>
        <w:shd w:val="clear" w:color="auto" w:fill="auto"/>
        <w:tabs>
          <w:tab w:val="left" w:leader="underscore" w:pos="5810"/>
        </w:tabs>
        <w:spacing w:after="0" w:line="240" w:lineRule="exact"/>
        <w:ind w:left="160"/>
        <w:sectPr w:rsidR="006113EA">
          <w:type w:val="continuous"/>
          <w:pgSz w:w="16837" w:h="11905" w:orient="landscape"/>
          <w:pgMar w:top="857" w:right="645" w:bottom="874" w:left="901" w:header="0" w:footer="3" w:gutter="0"/>
          <w:cols w:space="720"/>
          <w:noEndnote/>
          <w:docGrid w:linePitch="360"/>
        </w:sectPr>
      </w:pPr>
      <w:r>
        <w:t xml:space="preserve">Секретар комісії </w:t>
      </w:r>
      <w:r>
        <w:tab/>
        <w:t xml:space="preserve">/С. Р. </w:t>
      </w:r>
      <w:proofErr w:type="spellStart"/>
      <w:r>
        <w:t>Оленич</w:t>
      </w:r>
      <w:proofErr w:type="spellEnd"/>
      <w:r>
        <w:t>/</w:t>
      </w:r>
    </w:p>
    <w:p w:rsidR="006113EA" w:rsidRDefault="006113EA" w:rsidP="00085AB7">
      <w:pPr>
        <w:pStyle w:val="30"/>
        <w:keepNext/>
        <w:keepLines/>
        <w:shd w:val="clear" w:color="auto" w:fill="auto"/>
        <w:ind w:left="6520"/>
      </w:pPr>
    </w:p>
    <w:sectPr w:rsidR="006113EA" w:rsidSect="006113EA">
      <w:pgSz w:w="16837" w:h="11905" w:orient="landscape"/>
      <w:pgMar w:top="1190" w:right="433" w:bottom="1440" w:left="97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5B6" w:rsidRDefault="001265B6" w:rsidP="006113EA">
      <w:r>
        <w:separator/>
      </w:r>
    </w:p>
  </w:endnote>
  <w:endnote w:type="continuationSeparator" w:id="0">
    <w:p w:rsidR="001265B6" w:rsidRDefault="001265B6" w:rsidP="00611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5B6" w:rsidRDefault="001265B6"/>
  </w:footnote>
  <w:footnote w:type="continuationSeparator" w:id="0">
    <w:p w:rsidR="001265B6" w:rsidRDefault="001265B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113EA"/>
    <w:rsid w:val="00085AB7"/>
    <w:rsid w:val="001265B6"/>
    <w:rsid w:val="0033772D"/>
    <w:rsid w:val="006113EA"/>
    <w:rsid w:val="007B7450"/>
    <w:rsid w:val="00D2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13E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13EA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611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">
    <w:name w:val="Заголовок №3_"/>
    <w:basedOn w:val="a0"/>
    <w:link w:val="30"/>
    <w:rsid w:val="00611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611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611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2pt">
    <w:name w:val="Основний текст (6) + 12 pt;Напівжирний"/>
    <w:basedOn w:val="6"/>
    <w:rsid w:val="006113EA"/>
    <w:rPr>
      <w:b/>
      <w:bCs/>
      <w:spacing w:val="0"/>
      <w:sz w:val="24"/>
      <w:szCs w:val="24"/>
    </w:rPr>
  </w:style>
  <w:style w:type="character" w:customStyle="1" w:styleId="612pt0">
    <w:name w:val="Основний текст (6) + 12 pt;Напівжирний"/>
    <w:basedOn w:val="6"/>
    <w:rsid w:val="006113EA"/>
    <w:rPr>
      <w:b/>
      <w:bCs/>
      <w:spacing w:val="0"/>
      <w:sz w:val="24"/>
      <w:szCs w:val="24"/>
      <w:u w:val="single"/>
    </w:rPr>
  </w:style>
  <w:style w:type="character" w:customStyle="1" w:styleId="5125pt">
    <w:name w:val="Основний текст (5) + 12;5 pt;Не напівжирний"/>
    <w:basedOn w:val="5"/>
    <w:rsid w:val="006113EA"/>
    <w:rPr>
      <w:b/>
      <w:bCs/>
      <w:spacing w:val="0"/>
      <w:sz w:val="25"/>
      <w:szCs w:val="25"/>
    </w:rPr>
  </w:style>
  <w:style w:type="character" w:customStyle="1" w:styleId="51">
    <w:name w:val="Основний текст (5)"/>
    <w:basedOn w:val="5"/>
    <w:rsid w:val="006113EA"/>
    <w:rPr>
      <w:u w:val="single"/>
    </w:rPr>
  </w:style>
  <w:style w:type="character" w:customStyle="1" w:styleId="61">
    <w:name w:val="Основний текст (6)"/>
    <w:basedOn w:val="6"/>
    <w:rsid w:val="006113EA"/>
    <w:rPr>
      <w:u w:val="single"/>
    </w:rPr>
  </w:style>
  <w:style w:type="character" w:customStyle="1" w:styleId="a4">
    <w:name w:val="Основний текст_"/>
    <w:basedOn w:val="a0"/>
    <w:link w:val="a5"/>
    <w:rsid w:val="00611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pt">
    <w:name w:val="Основний текст + 12 pt;Напівжирний"/>
    <w:basedOn w:val="a4"/>
    <w:rsid w:val="006113EA"/>
    <w:rPr>
      <w:b/>
      <w:bCs/>
      <w:sz w:val="24"/>
      <w:szCs w:val="24"/>
    </w:rPr>
  </w:style>
  <w:style w:type="character" w:customStyle="1" w:styleId="125pt">
    <w:name w:val="Основний текст + 12;5 pt"/>
    <w:basedOn w:val="a4"/>
    <w:rsid w:val="006113EA"/>
    <w:rPr>
      <w:spacing w:val="0"/>
      <w:sz w:val="25"/>
      <w:szCs w:val="25"/>
    </w:rPr>
  </w:style>
  <w:style w:type="character" w:customStyle="1" w:styleId="7">
    <w:name w:val="Основний текст (7)_"/>
    <w:basedOn w:val="a0"/>
    <w:link w:val="70"/>
    <w:rsid w:val="00611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ий текст (7) + Не курсив"/>
    <w:basedOn w:val="7"/>
    <w:rsid w:val="006113EA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611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ий текст (3)_"/>
    <w:basedOn w:val="a0"/>
    <w:link w:val="32"/>
    <w:rsid w:val="00611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611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611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611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6113EA"/>
    <w:rPr>
      <w:spacing w:val="0"/>
      <w:sz w:val="28"/>
      <w:szCs w:val="28"/>
    </w:rPr>
  </w:style>
  <w:style w:type="character" w:customStyle="1" w:styleId="21">
    <w:name w:val="Заголовок №2_"/>
    <w:basedOn w:val="a0"/>
    <w:link w:val="22"/>
    <w:rsid w:val="00611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Заголовок №2"/>
    <w:basedOn w:val="21"/>
    <w:rsid w:val="006113EA"/>
    <w:rPr>
      <w:u w:val="single"/>
    </w:rPr>
  </w:style>
  <w:style w:type="character" w:customStyle="1" w:styleId="612pt1">
    <w:name w:val="Основний текст (6) + 12 pt;Напівжирний"/>
    <w:basedOn w:val="6"/>
    <w:rsid w:val="006113EA"/>
    <w:rPr>
      <w:b/>
      <w:bCs/>
      <w:spacing w:val="0"/>
      <w:sz w:val="24"/>
      <w:szCs w:val="24"/>
    </w:rPr>
  </w:style>
  <w:style w:type="character" w:customStyle="1" w:styleId="612pt2">
    <w:name w:val="Основний текст (6) + 12 pt;Напівжирний"/>
    <w:basedOn w:val="6"/>
    <w:rsid w:val="006113EA"/>
    <w:rPr>
      <w:b/>
      <w:bCs/>
      <w:spacing w:val="0"/>
      <w:sz w:val="24"/>
      <w:szCs w:val="24"/>
      <w:u w:val="single"/>
    </w:rPr>
  </w:style>
  <w:style w:type="character" w:customStyle="1" w:styleId="5125pt0">
    <w:name w:val="Основний текст (5) + 12;5 pt;Не напівжирний"/>
    <w:basedOn w:val="5"/>
    <w:rsid w:val="006113EA"/>
    <w:rPr>
      <w:b/>
      <w:bCs/>
      <w:spacing w:val="0"/>
      <w:sz w:val="25"/>
      <w:szCs w:val="25"/>
    </w:rPr>
  </w:style>
  <w:style w:type="character" w:customStyle="1" w:styleId="52">
    <w:name w:val="Основний текст (5)"/>
    <w:basedOn w:val="5"/>
    <w:rsid w:val="006113EA"/>
    <w:rPr>
      <w:u w:val="single"/>
    </w:rPr>
  </w:style>
  <w:style w:type="character" w:customStyle="1" w:styleId="62">
    <w:name w:val="Основний текст (6)"/>
    <w:basedOn w:val="6"/>
    <w:rsid w:val="006113EA"/>
    <w:rPr>
      <w:u w:val="single"/>
    </w:rPr>
  </w:style>
  <w:style w:type="character" w:customStyle="1" w:styleId="12pt0">
    <w:name w:val="Основний текст + 12 pt;Напівжирний"/>
    <w:basedOn w:val="a4"/>
    <w:rsid w:val="006113EA"/>
    <w:rPr>
      <w:b/>
      <w:bCs/>
      <w:sz w:val="24"/>
      <w:szCs w:val="24"/>
    </w:rPr>
  </w:style>
  <w:style w:type="character" w:customStyle="1" w:styleId="125pt0">
    <w:name w:val="Основний текст + 12;5 pt"/>
    <w:basedOn w:val="a4"/>
    <w:rsid w:val="006113EA"/>
    <w:rPr>
      <w:spacing w:val="0"/>
      <w:sz w:val="25"/>
      <w:szCs w:val="25"/>
    </w:rPr>
  </w:style>
  <w:style w:type="character" w:customStyle="1" w:styleId="72">
    <w:name w:val="Основний текст (7) + Не курсив"/>
    <w:basedOn w:val="7"/>
    <w:rsid w:val="006113EA"/>
    <w:rPr>
      <w:i/>
      <w:iCs/>
      <w:spacing w:val="0"/>
    </w:rPr>
  </w:style>
  <w:style w:type="paragraph" w:customStyle="1" w:styleId="50">
    <w:name w:val="Основний текст (5)"/>
    <w:basedOn w:val="a"/>
    <w:link w:val="5"/>
    <w:rsid w:val="006113EA"/>
    <w:pPr>
      <w:shd w:val="clear" w:color="auto" w:fill="FFFFFF"/>
      <w:spacing w:after="240" w:line="29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6113EA"/>
    <w:pPr>
      <w:shd w:val="clear" w:color="auto" w:fill="FFFFFF"/>
      <w:spacing w:line="298" w:lineRule="exact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6113E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6113EA"/>
    <w:pPr>
      <w:shd w:val="clear" w:color="auto" w:fill="FFFFFF"/>
      <w:spacing w:before="240" w:line="41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5">
    <w:name w:val="Основний текст"/>
    <w:basedOn w:val="a"/>
    <w:link w:val="a4"/>
    <w:rsid w:val="006113E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ий текст (7)"/>
    <w:basedOn w:val="a"/>
    <w:link w:val="7"/>
    <w:rsid w:val="006113EA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6113EA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2">
    <w:name w:val="Основний текст (3)"/>
    <w:basedOn w:val="a"/>
    <w:link w:val="31"/>
    <w:rsid w:val="006113EA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6113E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6113EA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6113EA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">
    <w:name w:val="Заголовок №2"/>
    <w:basedOn w:val="a"/>
    <w:link w:val="21"/>
    <w:rsid w:val="006113EA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2445</Words>
  <Characters>13939</Characters>
  <Application>Microsoft Office Word</Application>
  <DocSecurity>0</DocSecurity>
  <Lines>116</Lines>
  <Paragraphs>32</Paragraphs>
  <ScaleCrop>false</ScaleCrop>
  <Company>DMR</Company>
  <LinksUpToDate>false</LinksUpToDate>
  <CharactersWithSpaces>16352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2024-09-11T11:45:00Z</dcterms:created>
  <dcterms:modified xsi:type="dcterms:W3CDTF">2024-09-11T12:26:00Z</dcterms:modified>
</cp:coreProperties>
</file>