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7B" w:rsidRDefault="00E34EEF">
      <w:pPr>
        <w:pStyle w:val="30"/>
        <w:keepNext/>
        <w:keepLines/>
        <w:shd w:val="clear" w:color="auto" w:fill="auto"/>
        <w:spacing w:after="0" w:line="240" w:lineRule="exact"/>
        <w:ind w:left="6580"/>
      </w:pPr>
      <w:bookmarkStart w:id="0" w:name="bookmark0"/>
      <w:r>
        <w:t>Протокол № 94</w:t>
      </w:r>
      <w:bookmarkEnd w:id="0"/>
    </w:p>
    <w:p w:rsidR="0098097B" w:rsidRDefault="00E34EEF">
      <w:pPr>
        <w:pStyle w:val="40"/>
        <w:shd w:val="clear" w:color="auto" w:fill="auto"/>
        <w:spacing w:line="590" w:lineRule="exact"/>
        <w:ind w:left="3520"/>
      </w:pPr>
      <w:r>
        <w:t>засідання постійної комісії ради з питань регулювання земельних відносин</w:t>
      </w:r>
    </w:p>
    <w:p w:rsidR="0098097B" w:rsidRDefault="00E34EEF">
      <w:pPr>
        <w:pStyle w:val="50"/>
        <w:shd w:val="clear" w:color="auto" w:fill="auto"/>
        <w:tabs>
          <w:tab w:val="left" w:pos="12534"/>
        </w:tabs>
        <w:ind w:left="160"/>
      </w:pPr>
      <w:r>
        <w:t>м. Дрогобич</w:t>
      </w:r>
      <w:r>
        <w:tab/>
        <w:t>27 березня 2018 р.</w:t>
      </w:r>
    </w:p>
    <w:p w:rsidR="0098097B" w:rsidRDefault="00E34EEF">
      <w:pPr>
        <w:pStyle w:val="60"/>
        <w:shd w:val="clear" w:color="auto" w:fill="auto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І.В.</w:t>
      </w:r>
    </w:p>
    <w:p w:rsidR="0098097B" w:rsidRDefault="00E34EEF">
      <w:pPr>
        <w:pStyle w:val="60"/>
        <w:shd w:val="clear" w:color="auto" w:fill="auto"/>
        <w:spacing w:after="127" w:line="240" w:lineRule="exact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98097B" w:rsidRDefault="00E34EEF">
      <w:pPr>
        <w:pStyle w:val="60"/>
        <w:shd w:val="clear" w:color="auto" w:fill="auto"/>
        <w:spacing w:after="68" w:line="24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С.Р.</w:t>
      </w:r>
    </w:p>
    <w:p w:rsidR="0098097B" w:rsidRDefault="00E34EEF">
      <w:pPr>
        <w:pStyle w:val="50"/>
        <w:shd w:val="clear" w:color="auto" w:fill="auto"/>
        <w:spacing w:after="114" w:line="307" w:lineRule="exact"/>
        <w:ind w:left="160" w:right="740"/>
      </w:pPr>
      <w:r>
        <w:rPr>
          <w:rStyle w:val="51"/>
        </w:rPr>
        <w:t>Члени постійної комісії:</w:t>
      </w:r>
      <w:r>
        <w:t xml:space="preserve"> </w:t>
      </w:r>
      <w:r>
        <w:rPr>
          <w:rStyle w:val="52"/>
        </w:rPr>
        <w:t xml:space="preserve">Броварський Н. Я.,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Р.М., </w:t>
      </w:r>
      <w:proofErr w:type="spellStart"/>
      <w:r>
        <w:rPr>
          <w:rStyle w:val="52"/>
        </w:rPr>
        <w:t>Бернадович</w:t>
      </w:r>
      <w:proofErr w:type="spellEnd"/>
      <w:r>
        <w:rPr>
          <w:rStyle w:val="52"/>
        </w:rPr>
        <w:t xml:space="preserve"> В.А., Балог О.Б., , Городинський М.М. </w:t>
      </w:r>
      <w:r>
        <w:t xml:space="preserve">Відсутні: </w:t>
      </w:r>
      <w:r>
        <w:rPr>
          <w:rStyle w:val="52"/>
        </w:rPr>
        <w:t>=====</w:t>
      </w:r>
    </w:p>
    <w:p w:rsidR="0098097B" w:rsidRDefault="00E34EEF">
      <w:pPr>
        <w:pStyle w:val="60"/>
        <w:shd w:val="clear" w:color="auto" w:fill="auto"/>
        <w:spacing w:after="76" w:line="240" w:lineRule="exact"/>
        <w:ind w:left="160"/>
      </w:pPr>
      <w:r>
        <w:rPr>
          <w:rStyle w:val="61"/>
        </w:rPr>
        <w:t>Запрошені:</w:t>
      </w:r>
      <w:r>
        <w:t xml:space="preserve"> </w:t>
      </w:r>
      <w:r>
        <w:rPr>
          <w:rStyle w:val="63"/>
        </w:rPr>
        <w:t>представник відділу оренди та приватизації комунального майна та земельних ресурсів Сторонський О. І.</w:t>
      </w:r>
    </w:p>
    <w:p w:rsidR="0098097B" w:rsidRDefault="00E34EEF">
      <w:pPr>
        <w:pStyle w:val="60"/>
        <w:shd w:val="clear" w:color="auto" w:fill="auto"/>
        <w:spacing w:after="79" w:line="298" w:lineRule="exact"/>
        <w:ind w:left="160" w:right="740"/>
      </w:pPr>
      <w:proofErr w:type="spellStart"/>
      <w:r>
        <w:rPr>
          <w:rStyle w:val="61"/>
        </w:rPr>
        <w:t>Присутні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від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громади</w:t>
      </w:r>
      <w:proofErr w:type="spellEnd"/>
      <w:r>
        <w:rPr>
          <w:rStyle w:val="61"/>
        </w:rPr>
        <w:t>:</w:t>
      </w:r>
      <w:r>
        <w:t xml:space="preserve"> </w:t>
      </w:r>
      <w:proofErr w:type="spellStart"/>
      <w:r>
        <w:rPr>
          <w:rStyle w:val="63"/>
        </w:rPr>
        <w:t>Мацедін</w:t>
      </w:r>
      <w:proofErr w:type="spellEnd"/>
      <w:r>
        <w:rPr>
          <w:rStyle w:val="63"/>
        </w:rPr>
        <w:t xml:space="preserve"> С. М., </w:t>
      </w:r>
      <w:proofErr w:type="spellStart"/>
      <w:r>
        <w:rPr>
          <w:rStyle w:val="63"/>
        </w:rPr>
        <w:t>Бішко</w:t>
      </w:r>
      <w:proofErr w:type="spellEnd"/>
      <w:r>
        <w:rPr>
          <w:rStyle w:val="63"/>
        </w:rPr>
        <w:t xml:space="preserve"> В. А., </w:t>
      </w:r>
      <w:proofErr w:type="spellStart"/>
      <w:r>
        <w:rPr>
          <w:rStyle w:val="63"/>
        </w:rPr>
        <w:t>Міраї</w:t>
      </w:r>
      <w:proofErr w:type="spellEnd"/>
      <w:r>
        <w:rPr>
          <w:rStyle w:val="63"/>
        </w:rPr>
        <w:t xml:space="preserve"> Є.Є., Огородник Б. М., </w:t>
      </w:r>
      <w:proofErr w:type="spellStart"/>
      <w:r>
        <w:rPr>
          <w:rStyle w:val="63"/>
        </w:rPr>
        <w:t>Фучило</w:t>
      </w:r>
      <w:proofErr w:type="spellEnd"/>
      <w:r>
        <w:rPr>
          <w:rStyle w:val="63"/>
        </w:rPr>
        <w:t xml:space="preserve"> О. І., </w:t>
      </w:r>
      <w:proofErr w:type="spellStart"/>
      <w:r>
        <w:rPr>
          <w:rStyle w:val="63"/>
        </w:rPr>
        <w:t>іваночко</w:t>
      </w:r>
      <w:proofErr w:type="spellEnd"/>
      <w:r>
        <w:rPr>
          <w:rStyle w:val="63"/>
        </w:rPr>
        <w:t xml:space="preserve"> А. П., Борис І. Ю., </w:t>
      </w:r>
      <w:proofErr w:type="spellStart"/>
      <w:r>
        <w:rPr>
          <w:rStyle w:val="63"/>
        </w:rPr>
        <w:t>Модрицька</w:t>
      </w:r>
      <w:proofErr w:type="spellEnd"/>
      <w:r>
        <w:rPr>
          <w:rStyle w:val="63"/>
        </w:rPr>
        <w:t xml:space="preserve"> В. М., </w:t>
      </w:r>
      <w:proofErr w:type="spellStart"/>
      <w:r>
        <w:rPr>
          <w:rStyle w:val="63"/>
        </w:rPr>
        <w:t>Швадчак</w:t>
      </w:r>
      <w:proofErr w:type="spellEnd"/>
      <w:r>
        <w:rPr>
          <w:rStyle w:val="63"/>
        </w:rPr>
        <w:t xml:space="preserve"> О. М., </w:t>
      </w:r>
      <w:proofErr w:type="spellStart"/>
      <w:r>
        <w:rPr>
          <w:rStyle w:val="63"/>
        </w:rPr>
        <w:t>Накрийко</w:t>
      </w:r>
      <w:proofErr w:type="spellEnd"/>
      <w:r>
        <w:rPr>
          <w:rStyle w:val="63"/>
        </w:rPr>
        <w:t xml:space="preserve"> І. Б., </w:t>
      </w:r>
      <w:proofErr w:type="spellStart"/>
      <w:r>
        <w:rPr>
          <w:rStyle w:val="63"/>
        </w:rPr>
        <w:t>Яворський</w:t>
      </w:r>
      <w:proofErr w:type="spellEnd"/>
      <w:r>
        <w:rPr>
          <w:rStyle w:val="63"/>
        </w:rPr>
        <w:t xml:space="preserve"> С. </w:t>
      </w:r>
      <w:proofErr w:type="spellStart"/>
      <w:r>
        <w:rPr>
          <w:rStyle w:val="63"/>
        </w:rPr>
        <w:t>А.,Совяк</w:t>
      </w:r>
      <w:proofErr w:type="spellEnd"/>
      <w:r>
        <w:rPr>
          <w:rStyle w:val="63"/>
        </w:rPr>
        <w:t xml:space="preserve"> Т. С.,Бубнова О.В., Бачинський.</w:t>
      </w:r>
    </w:p>
    <w:p w:rsidR="0098097B" w:rsidRDefault="00E34EEF">
      <w:pPr>
        <w:pStyle w:val="70"/>
        <w:shd w:val="clear" w:color="auto" w:fill="auto"/>
        <w:spacing w:before="0" w:after="125"/>
        <w:ind w:left="160" w:right="740"/>
      </w:pPr>
      <w:r>
        <w:rPr>
          <w:rStyle w:val="7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2"/>
        <w:gridCol w:w="3696"/>
      </w:tblGrid>
      <w:tr w:rsidR="0098097B">
        <w:trPr>
          <w:trHeight w:val="65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</w:pPr>
            <w:r>
              <w:t>Дата</w:t>
            </w:r>
          </w:p>
          <w:p w:rsidR="0098097B" w:rsidRDefault="00E34EEF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</w:pPr>
            <w:r>
              <w:t>поступлення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98097B">
        <w:trPr>
          <w:trHeight w:val="653"/>
          <w:jc w:val="center"/>
        </w:trPr>
        <w:tc>
          <w:tcPr>
            <w:tcW w:w="151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8097B" w:rsidRDefault="00E34EEF">
            <w:pPr>
              <w:pStyle w:val="32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98097B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Танчук</w:t>
            </w:r>
            <w:proofErr w:type="spellEnd"/>
            <w:r>
              <w:t xml:space="preserve"> Л.Б.,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700 кв. м. на вул. Парковій (ділянка № 19),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Гірник</w:t>
            </w:r>
            <w:proofErr w:type="spellEnd"/>
            <w:r>
              <w:t xml:space="preserve"> С.І.,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700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16)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Чолавін</w:t>
            </w:r>
            <w:proofErr w:type="spellEnd"/>
            <w:r>
              <w:t xml:space="preserve"> Я.І.,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607 кв. м. на вул. Наливайка, для ОЖБ,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1.4.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Гема В.П., прож. </w:t>
            </w:r>
            <w:r w:rsidR="00410FFD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607 кв. м. на вул. Наливайка, для ОЖБ,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98097B" w:rsidRDefault="0098097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696"/>
      </w:tblGrid>
      <w:tr w:rsidR="0098097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Ек</w:t>
            </w:r>
            <w:proofErr w:type="spellEnd"/>
            <w:r>
              <w:t xml:space="preserve"> Н.Б., </w:t>
            </w:r>
            <w:proofErr w:type="spellStart"/>
            <w:r>
              <w:t>Щурик</w:t>
            </w:r>
            <w:proofErr w:type="spellEnd"/>
            <w:r>
              <w:t xml:space="preserve"> Б.В.,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893 кв. м. на вул. Котляревського, 20,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Грицьків С.А.,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358 кв. м. на вул. </w:t>
            </w:r>
            <w:proofErr w:type="spellStart"/>
            <w:r>
              <w:t>Залужанській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Когут Р.М.,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Спортивній, 6,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Криворучишак</w:t>
            </w:r>
            <w:proofErr w:type="spellEnd"/>
            <w:r>
              <w:t xml:space="preserve"> Д.Д.,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Міштурак</w:t>
            </w:r>
            <w:proofErr w:type="spellEnd"/>
            <w:r>
              <w:t xml:space="preserve"> В.В., прож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Ярошович</w:t>
            </w:r>
            <w:proofErr w:type="spellEnd"/>
            <w:r>
              <w:t xml:space="preserve"> Д.П.,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583 кв. м. на пров. </w:t>
            </w:r>
            <w:proofErr w:type="spellStart"/>
            <w:r>
              <w:t>Стебницький</w:t>
            </w:r>
            <w:proofErr w:type="spellEnd"/>
            <w:r>
              <w:t>, 12,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Андрусів</w:t>
            </w:r>
            <w:proofErr w:type="gramStart"/>
            <w:r>
              <w:t xml:space="preserve"> І.</w:t>
            </w:r>
            <w:proofErr w:type="gramEnd"/>
            <w:r>
              <w:t xml:space="preserve">Й.,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Самбірській,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ind w:left="100"/>
            </w:pPr>
            <w:r>
              <w:rPr>
                <w:rStyle w:val="72"/>
              </w:rPr>
              <w:t>На до вивчення</w:t>
            </w:r>
            <w:r>
              <w:t xml:space="preserve"> (додати </w:t>
            </w:r>
            <w:proofErr w:type="spellStart"/>
            <w:r>
              <w:t>викопіювання</w:t>
            </w:r>
            <w:proofErr w:type="spellEnd"/>
            <w:r>
              <w:t xml:space="preserve"> та план </w:t>
            </w:r>
            <w:proofErr w:type="spellStart"/>
            <w:r>
              <w:t>прив</w:t>
            </w:r>
            <w:proofErr w:type="spellEnd"/>
            <w:r>
              <w:t xml:space="preserve"> '</w:t>
            </w:r>
            <w:proofErr w:type="spellStart"/>
            <w:r>
              <w:t>язки</w:t>
            </w:r>
            <w:proofErr w:type="spellEnd"/>
            <w:r>
              <w:t xml:space="preserve"> до </w:t>
            </w:r>
            <w:proofErr w:type="spellStart"/>
            <w:r>
              <w:t>території</w:t>
            </w:r>
            <w:proofErr w:type="spellEnd"/>
            <w:r>
              <w:t>)</w:t>
            </w:r>
          </w:p>
        </w:tc>
      </w:tr>
      <w:tr w:rsidR="0098097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Pr="00410FFD" w:rsidRDefault="00E34EEF" w:rsidP="00410FF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Риштий</w:t>
            </w:r>
            <w:proofErr w:type="spellEnd"/>
            <w:r>
              <w:t xml:space="preserve"> М.І., прож</w:t>
            </w:r>
            <w:proofErr w:type="gramStart"/>
            <w:r>
              <w:t>..</w:t>
            </w:r>
            <w:r w:rsidR="00410FFD">
              <w:rPr>
                <w:rFonts w:hint="eastAsia"/>
                <w:lang w:val="uk-UA"/>
              </w:rPr>
              <w:t>***</w:t>
            </w:r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1196 кв. м. на вул. Фабричній,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 (виїзд)</w:t>
            </w:r>
          </w:p>
          <w:p w:rsidR="0098097B" w:rsidRDefault="00E34EEF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ind w:left="100"/>
            </w:pPr>
            <w:r>
              <w:t>(залучити депутата по округу та представника «ОСББ- Фабрична 61»)</w:t>
            </w:r>
          </w:p>
        </w:tc>
      </w:tr>
      <w:tr w:rsidR="0098097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Андруневчин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635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Михальчишин</w:t>
            </w:r>
            <w:proofErr w:type="spellEnd"/>
            <w:r>
              <w:t xml:space="preserve"> Б.О., прож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Шухевича, 13,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Криванчик</w:t>
            </w:r>
            <w:proofErr w:type="spellEnd"/>
            <w:r>
              <w:t xml:space="preserve"> Р.Ф.,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Трускавецькій,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98097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Андрухів</w:t>
            </w:r>
            <w:proofErr w:type="gramStart"/>
            <w:r>
              <w:t xml:space="preserve"> І.</w:t>
            </w:r>
            <w:proofErr w:type="gramEnd"/>
            <w:r>
              <w:t xml:space="preserve">С.,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Шухевича,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98097B" w:rsidRDefault="00E34EE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1-проти</w:t>
            </w:r>
          </w:p>
        </w:tc>
      </w:tr>
      <w:tr w:rsidR="0098097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Ступницька</w:t>
            </w:r>
            <w:proofErr w:type="spellEnd"/>
            <w:r>
              <w:t xml:space="preserve"> І.І.,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Нагірній,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Мацедін</w:t>
            </w:r>
            <w:proofErr w:type="spellEnd"/>
            <w:r>
              <w:t xml:space="preserve"> С.М.,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26 кв. м. на вул. Війтівська Гора (біля будинку № 179), для будівництва та обслуговування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Дідух</w:t>
            </w:r>
            <w:proofErr w:type="spellEnd"/>
            <w:r>
              <w:t xml:space="preserve"> Г.М., прож.,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632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</w:tbl>
    <w:p w:rsidR="0098097B" w:rsidRDefault="0098097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696"/>
      </w:tblGrid>
      <w:tr w:rsidR="0098097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на вул. Стрийській,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8097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Шпильчак В.І.,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Багрій Т.М.,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Михаць</w:t>
            </w:r>
            <w:proofErr w:type="spellEnd"/>
            <w:r>
              <w:t xml:space="preserve"> В.Л.,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Шухевича,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98097B" w:rsidRDefault="00E34EE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(відсутній кадастровий номер)</w:t>
            </w:r>
          </w:p>
        </w:tc>
      </w:tr>
      <w:tr w:rsidR="0098097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Радловський</w:t>
            </w:r>
            <w:proofErr w:type="spellEnd"/>
            <w:r>
              <w:t xml:space="preserve"> Р.Ю.,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 кв. м. на вул. Шевська, 3А, для будівництва та обслуговування будівель торгівлі та передати в оренду.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Нестор Б.М.,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618 кв. м. на пров. Тепличному, для ОЖБ,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Равлів</w:t>
            </w:r>
            <w:proofErr w:type="spellEnd"/>
            <w:r>
              <w:t xml:space="preserve"> В. В.,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755 кв. м. на вул. Нагірна,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98097B" w:rsidRDefault="00E34EE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2 - утримались</w:t>
            </w:r>
          </w:p>
        </w:tc>
      </w:tr>
      <w:tr w:rsidR="0098097B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Новожилова О. М.,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28 кв. м. на вул. Нагірна, для обслуговування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07.02.2018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Яворська</w:t>
            </w:r>
            <w:proofErr w:type="spellEnd"/>
            <w:r>
              <w:t xml:space="preserve"> О. М.,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637кв. м. на вул. Бойківська,6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98097B" w:rsidRDefault="0098097B">
      <w:pPr>
        <w:rPr>
          <w:sz w:val="2"/>
          <w:szCs w:val="2"/>
        </w:rPr>
      </w:pPr>
    </w:p>
    <w:p w:rsidR="0098097B" w:rsidRDefault="00E34EEF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1" w:name="bookmark1"/>
      <w:r>
        <w:t>2.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98097B">
        <w:trPr>
          <w:trHeight w:val="84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410FF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Ісмаілова</w:t>
            </w:r>
            <w:proofErr w:type="spellEnd"/>
            <w:r>
              <w:t xml:space="preserve"> Г.В.,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22.07.2015 року № 1658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98097B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Pr="00410FFD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Малащак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Г.,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  <w:r>
              <w:t xml:space="preserve">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 кв.м. на вул. 22</w:t>
            </w:r>
            <w:proofErr w:type="gramStart"/>
            <w:r>
              <w:t xml:space="preserve"> С</w:t>
            </w:r>
            <w:proofErr w:type="gramEnd"/>
            <w:r>
              <w:t>ічня, 84, для зміцнення будинку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Рекомендувати раді надати для ведення садівництва</w:t>
            </w:r>
          </w:p>
        </w:tc>
      </w:tr>
      <w:tr w:rsidR="0098097B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Модрицька</w:t>
            </w:r>
            <w:proofErr w:type="spellEnd"/>
            <w:r>
              <w:t xml:space="preserve"> Л.Г., </w:t>
            </w:r>
            <w:proofErr w:type="spellStart"/>
            <w:r>
              <w:t>Модрицька</w:t>
            </w:r>
            <w:proofErr w:type="spellEnd"/>
            <w:r>
              <w:t xml:space="preserve"> Г.З.,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28.12.2017 року № 1028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98097B">
        <w:trPr>
          <w:trHeight w:val="8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Мешканці будинку №8 по вул. Шкільна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Проти виділення земельної ділянки ТзОВ «Ресторан Україна» на вул. Ковальська, 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17.11.2017р.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Взяти до відома</w:t>
            </w:r>
          </w:p>
        </w:tc>
      </w:tr>
    </w:tbl>
    <w:p w:rsidR="0098097B" w:rsidRDefault="0098097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98097B">
        <w:trPr>
          <w:trHeight w:val="11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2.5.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Павлюх</w:t>
            </w:r>
            <w:proofErr w:type="spellEnd"/>
            <w:r>
              <w:t xml:space="preserve"> О.Я.,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розробку проекту відведення по зміні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І. Франка.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Для розгляду комісії надати проект технічної документації</w:t>
            </w:r>
          </w:p>
        </w:tc>
      </w:tr>
      <w:tr w:rsidR="0098097B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Васильків Л.В.,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18 кв.м. на вул. Самбірській (біля будинку №78).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Гурський</w:t>
            </w:r>
            <w:proofErr w:type="spellEnd"/>
            <w:r>
              <w:t xml:space="preserve"> А.С.,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495 кв.м., на вул. Самбірській, 76/1,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16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Струналь</w:t>
            </w:r>
            <w:proofErr w:type="spellEnd"/>
            <w:r>
              <w:t xml:space="preserve"> В.С.,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щодо відведення земельної ділянки зі зміни її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Самбірській.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8097B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Дикий А.В.,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30.11.2017 року № 954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111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ТзОВ «Компанія Будівельних інвестицій», (І. </w:t>
            </w:r>
            <w:proofErr w:type="spellStart"/>
            <w:r>
              <w:t>Зинів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15966 кв.м. на вул. П.Орлика-Наливайка, для будівництва житлового кварталу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193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«Ж.Е.О.» (О. Майданюк)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щодо відведення земельної ділянки зі зміни її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4061 кв.м. на вул. Лесі Українки, 44, та надання дозволу на передачу в суборенду.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11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«Ж.Е.О.» (О. Майданюк)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проекту землеустрою щодо відведення земельної ділянки зі зміни її цільового призначення земельної ділянки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98097B" w:rsidRDefault="00E34EE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2 - утримались</w:t>
            </w:r>
          </w:p>
        </w:tc>
      </w:tr>
    </w:tbl>
    <w:p w:rsidR="0098097B" w:rsidRDefault="0098097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98097B">
        <w:trPr>
          <w:trHeight w:val="84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площею</w:t>
            </w:r>
            <w:proofErr w:type="spellEnd"/>
            <w:r>
              <w:t xml:space="preserve"> 3102 кв.м. на вул. А. Шашкевича, 9/2, та надання дозволу на передачу в суборенду.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8097B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Федик</w:t>
            </w:r>
            <w:proofErr w:type="spellEnd"/>
            <w:r>
              <w:t xml:space="preserve"> М.В.,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вирішення судового спору по земельній </w:t>
            </w:r>
            <w:proofErr w:type="spellStart"/>
            <w:r>
              <w:t>ділянці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765 кв.м. на вул. Лисенка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Взяти до відома</w:t>
            </w:r>
          </w:p>
        </w:tc>
      </w:tr>
      <w:tr w:rsidR="0098097B">
        <w:trPr>
          <w:trHeight w:val="138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Стасінчук</w:t>
            </w:r>
            <w:proofErr w:type="spellEnd"/>
            <w:r>
              <w:t xml:space="preserve"> Р.Я.,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 кв.м. на вул. Самбірська, 78/13, для обслуговування нежитлового приміщення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8097B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проведення аукціону з продажу земельних ділянок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27.03.2018р.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8097B">
        <w:trPr>
          <w:trHeight w:val="84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Швадчак</w:t>
            </w:r>
            <w:proofErr w:type="spellEnd"/>
            <w:r>
              <w:t xml:space="preserve"> О. М.,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</w:t>
            </w:r>
            <w:proofErr w:type="spellStart"/>
            <w:r>
              <w:t>особистого</w:t>
            </w:r>
            <w:proofErr w:type="spellEnd"/>
            <w:r>
              <w:t xml:space="preserve">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 кв.м. на пл. Злуки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18.12.2017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Рішення не прийнято</w:t>
            </w:r>
          </w:p>
          <w:p w:rsidR="0098097B" w:rsidRDefault="00E34EE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4 - за; 1 - утримався</w:t>
            </w:r>
          </w:p>
        </w:tc>
      </w:tr>
      <w:tr w:rsidR="0098097B">
        <w:trPr>
          <w:trHeight w:val="11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«Гончарик» (</w:t>
            </w:r>
            <w:proofErr w:type="spellStart"/>
            <w:r>
              <w:t>Михаць</w:t>
            </w:r>
            <w:proofErr w:type="spellEnd"/>
            <w:r>
              <w:t xml:space="preserve"> О. М.)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 на вул. Гончара,1, для обслуговування нежитлового приміщення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19.03.2018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 надати дозвіл на розробку проекту відведення</w:t>
            </w:r>
          </w:p>
        </w:tc>
      </w:tr>
    </w:tbl>
    <w:p w:rsidR="0098097B" w:rsidRDefault="0098097B">
      <w:pPr>
        <w:rPr>
          <w:sz w:val="2"/>
          <w:szCs w:val="2"/>
        </w:rPr>
      </w:pPr>
    </w:p>
    <w:p w:rsidR="0098097B" w:rsidRDefault="00E34EEF">
      <w:pPr>
        <w:keepNext/>
        <w:framePr w:dropCap="drop" w:lines="1" w:hSpace="5" w:vSpace="5" w:wrap="auto" w:vAnchor="text" w:hAnchor="text"/>
        <w:spacing w:line="182" w:lineRule="exact"/>
        <w:ind w:left="680"/>
      </w:pPr>
      <w:r>
        <w:rPr>
          <w:rStyle w:val="914pt"/>
          <w:rFonts w:eastAsia="Arial Unicode MS"/>
          <w:position w:val="-4"/>
        </w:rPr>
        <w:t>3</w:t>
      </w:r>
    </w:p>
    <w:p w:rsidR="0098097B" w:rsidRDefault="00E34EEF">
      <w:pPr>
        <w:pStyle w:val="90"/>
        <w:shd w:val="clear" w:color="auto" w:fill="auto"/>
        <w:spacing w:line="280" w:lineRule="exact"/>
        <w:ind w:left="68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98097B" w:rsidRDefault="00E34EEF">
      <w:pPr>
        <w:pStyle w:val="22"/>
        <w:keepNext/>
        <w:keepLines/>
        <w:shd w:val="clear" w:color="auto" w:fill="auto"/>
        <w:spacing w:line="270" w:lineRule="exact"/>
        <w:ind w:left="820"/>
      </w:pPr>
      <w:bookmarkStart w:id="2" w:name="bookmark2"/>
      <w:r>
        <w:rPr>
          <w:rStyle w:val="23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8"/>
        <w:gridCol w:w="1982"/>
        <w:gridCol w:w="3696"/>
      </w:tblGrid>
      <w:tr w:rsidR="0098097B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Міра</w:t>
            </w:r>
            <w:proofErr w:type="gramStart"/>
            <w:r>
              <w:t>ї</w:t>
            </w:r>
            <w:proofErr w:type="spellEnd"/>
            <w:r>
              <w:t xml:space="preserve"> Є.</w:t>
            </w:r>
            <w:proofErr w:type="gramEnd"/>
            <w:r>
              <w:t>Й., прож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Рішення не прийнято</w:t>
            </w:r>
          </w:p>
        </w:tc>
      </w:tr>
      <w:tr w:rsidR="0098097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Нестер</w:t>
            </w:r>
            <w:proofErr w:type="spellEnd"/>
            <w:r>
              <w:t xml:space="preserve"> В. Л.,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715 кв. м. на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Рішення не прийнято</w:t>
            </w:r>
          </w:p>
        </w:tc>
      </w:tr>
      <w:tr w:rsidR="0098097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Іваночко</w:t>
            </w:r>
            <w:proofErr w:type="spellEnd"/>
            <w:r>
              <w:t xml:space="preserve"> Р.В.,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838 кв. м. на вул. Гайдамацькій,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На до вивчення</w:t>
            </w:r>
          </w:p>
          <w:p w:rsidR="0098097B" w:rsidRDefault="00E34EE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(додати згоду сусідів)</w:t>
            </w:r>
          </w:p>
        </w:tc>
      </w:tr>
      <w:tr w:rsidR="0098097B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Колодій</w:t>
            </w:r>
            <w:proofErr w:type="spellEnd"/>
            <w:r>
              <w:t xml:space="preserve"> М.І.,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На до вивчення</w:t>
            </w:r>
          </w:p>
          <w:p w:rsidR="0098097B" w:rsidRDefault="00E34EE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(відсутній схем-план)</w:t>
            </w:r>
          </w:p>
        </w:tc>
      </w:tr>
      <w:tr w:rsidR="0098097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Шепетько</w:t>
            </w:r>
            <w:proofErr w:type="spellEnd"/>
            <w:r>
              <w:t xml:space="preserve"> І. О.,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40 кв. м. на вул. Стрийська,419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22.01.2018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98097B" w:rsidRDefault="00E34EEF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(відсутній схем-план та висновок комунальних служб)</w:t>
            </w:r>
          </w:p>
        </w:tc>
      </w:tr>
      <w:tr w:rsidR="0098097B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Хомин О. М.,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Земельну ділянку площею 0,1191 га </w:t>
            </w:r>
            <w:proofErr w:type="gramStart"/>
            <w:r>
              <w:t>на</w:t>
            </w:r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98097B" w:rsidRDefault="0098097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8"/>
        <w:gridCol w:w="1982"/>
        <w:gridCol w:w="3696"/>
      </w:tblGrid>
      <w:tr w:rsidR="0098097B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вул. Стрийській,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8097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Хомин Р. Р., прож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0,1191 га на вул. Стрийській,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8097B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Хомин Р. Р., прож. </w:t>
            </w:r>
            <w:r w:rsidR="00410FFD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0,1191 га на вул. Стрийській,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98097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97B" w:rsidRDefault="00E34EE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98097B" w:rsidRDefault="00E34EEF">
      <w:pPr>
        <w:pStyle w:val="a7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Кожен листок підписано головою та секретарем комісії.</w:t>
      </w:r>
    </w:p>
    <w:p w:rsidR="0098097B" w:rsidRDefault="0098097B">
      <w:pPr>
        <w:rPr>
          <w:sz w:val="2"/>
          <w:szCs w:val="2"/>
        </w:rPr>
      </w:pPr>
    </w:p>
    <w:p w:rsidR="0098097B" w:rsidRDefault="00E34EEF">
      <w:pPr>
        <w:pStyle w:val="50"/>
        <w:shd w:val="clear" w:color="auto" w:fill="auto"/>
        <w:tabs>
          <w:tab w:val="left" w:leader="underscore" w:pos="5502"/>
        </w:tabs>
        <w:spacing w:before="216" w:after="528" w:line="240" w:lineRule="exact"/>
        <w:ind w:left="160"/>
      </w:pPr>
      <w:r>
        <w:t xml:space="preserve">Голова </w:t>
      </w:r>
      <w:proofErr w:type="spellStart"/>
      <w:r>
        <w:t>комісії</w:t>
      </w:r>
      <w:proofErr w:type="spellEnd"/>
      <w:r>
        <w:t xml:space="preserve"> </w:t>
      </w:r>
      <w:r>
        <w:tab/>
        <w:t xml:space="preserve"> /</w:t>
      </w:r>
      <w:proofErr w:type="spellStart"/>
      <w:r>
        <w:t>Дзюрах</w:t>
      </w:r>
      <w:proofErr w:type="spellEnd"/>
      <w:r>
        <w:t xml:space="preserve"> І. В./</w:t>
      </w:r>
    </w:p>
    <w:p w:rsidR="0098097B" w:rsidRDefault="00E34EEF">
      <w:pPr>
        <w:pStyle w:val="50"/>
        <w:shd w:val="clear" w:color="auto" w:fill="auto"/>
        <w:tabs>
          <w:tab w:val="left" w:leader="underscore" w:pos="5507"/>
        </w:tabs>
        <w:spacing w:line="24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r>
        <w:tab/>
        <w:t xml:space="preserve"> /</w:t>
      </w:r>
      <w:proofErr w:type="spellStart"/>
      <w:r>
        <w:t>Оленич</w:t>
      </w:r>
      <w:proofErr w:type="spellEnd"/>
      <w:r>
        <w:t xml:space="preserve"> С. Р./</w:t>
      </w:r>
    </w:p>
    <w:sectPr w:rsidR="0098097B" w:rsidSect="0098097B">
      <w:type w:val="continuous"/>
      <w:pgSz w:w="16837" w:h="11905" w:orient="landscape"/>
      <w:pgMar w:top="834" w:right="522" w:bottom="890" w:left="87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687" w:rsidRDefault="00B62687" w:rsidP="0098097B">
      <w:r>
        <w:separator/>
      </w:r>
    </w:p>
  </w:endnote>
  <w:endnote w:type="continuationSeparator" w:id="0">
    <w:p w:rsidR="00B62687" w:rsidRDefault="00B62687" w:rsidP="0098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687" w:rsidRDefault="00B62687"/>
  </w:footnote>
  <w:footnote w:type="continuationSeparator" w:id="0">
    <w:p w:rsidR="00B62687" w:rsidRDefault="00B6268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8097B"/>
    <w:rsid w:val="003261E9"/>
    <w:rsid w:val="00385409"/>
    <w:rsid w:val="00410FFD"/>
    <w:rsid w:val="0098097B"/>
    <w:rsid w:val="00B62687"/>
    <w:rsid w:val="00E34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097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8097B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">
    <w:name w:val="Основний текст (6) + Напівжирний"/>
    <w:basedOn w:val="6"/>
    <w:rsid w:val="0098097B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98097B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98097B"/>
    <w:rPr>
      <w:b/>
      <w:bCs/>
      <w:spacing w:val="0"/>
    </w:rPr>
  </w:style>
  <w:style w:type="character" w:customStyle="1" w:styleId="52">
    <w:name w:val="Основний текст (5)"/>
    <w:basedOn w:val="5"/>
    <w:rsid w:val="0098097B"/>
    <w:rPr>
      <w:u w:val="single"/>
    </w:rPr>
  </w:style>
  <w:style w:type="character" w:customStyle="1" w:styleId="63">
    <w:name w:val="Основний текст (6)"/>
    <w:basedOn w:val="6"/>
    <w:rsid w:val="0098097B"/>
    <w:rPr>
      <w:u w:val="single"/>
    </w:rPr>
  </w:style>
  <w:style w:type="character" w:customStyle="1" w:styleId="7">
    <w:name w:val="Основний текст (7)_"/>
    <w:basedOn w:val="a0"/>
    <w:link w:val="70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е курсив"/>
    <w:basedOn w:val="7"/>
    <w:rsid w:val="0098097B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ий текст (3)_"/>
    <w:basedOn w:val="a0"/>
    <w:link w:val="32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2">
    <w:name w:val="Основний текст (7) + Напівжирний"/>
    <w:basedOn w:val="7"/>
    <w:rsid w:val="0098097B"/>
    <w:rPr>
      <w:b/>
      <w:bCs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98097B"/>
    <w:rPr>
      <w:spacing w:val="0"/>
      <w:sz w:val="28"/>
      <w:szCs w:val="28"/>
    </w:rPr>
  </w:style>
  <w:style w:type="character" w:customStyle="1" w:styleId="21">
    <w:name w:val="Заголовок №2_"/>
    <w:basedOn w:val="a0"/>
    <w:link w:val="22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Заголовок №2"/>
    <w:basedOn w:val="21"/>
    <w:rsid w:val="0098097B"/>
    <w:rPr>
      <w:u w:val="single"/>
    </w:rPr>
  </w:style>
  <w:style w:type="character" w:customStyle="1" w:styleId="a6">
    <w:name w:val="Підпис до таблиці_"/>
    <w:basedOn w:val="a0"/>
    <w:link w:val="a7"/>
    <w:rsid w:val="009809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30">
    <w:name w:val="Заголовок №3"/>
    <w:basedOn w:val="a"/>
    <w:link w:val="3"/>
    <w:rsid w:val="0098097B"/>
    <w:pPr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98097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50">
    <w:name w:val="Основний текст (5)"/>
    <w:basedOn w:val="a"/>
    <w:link w:val="5"/>
    <w:rsid w:val="0098097B"/>
    <w:pPr>
      <w:shd w:val="clear" w:color="auto" w:fill="FFFFFF"/>
      <w:spacing w:line="590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ий текст (6)"/>
    <w:basedOn w:val="a"/>
    <w:link w:val="6"/>
    <w:rsid w:val="0098097B"/>
    <w:pPr>
      <w:shd w:val="clear" w:color="auto" w:fill="FFFFFF"/>
      <w:spacing w:line="590" w:lineRule="exact"/>
    </w:pPr>
    <w:rPr>
      <w:rFonts w:ascii="Times New Roman" w:eastAsia="Times New Roman" w:hAnsi="Times New Roman" w:cs="Times New Roman"/>
    </w:rPr>
  </w:style>
  <w:style w:type="paragraph" w:customStyle="1" w:styleId="70">
    <w:name w:val="Основний текст (7)"/>
    <w:basedOn w:val="a"/>
    <w:link w:val="7"/>
    <w:rsid w:val="0098097B"/>
    <w:pPr>
      <w:shd w:val="clear" w:color="auto" w:fill="FFFFFF"/>
      <w:spacing w:before="60" w:after="1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98097B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2">
    <w:name w:val="Основний текст (3)"/>
    <w:basedOn w:val="a"/>
    <w:link w:val="31"/>
    <w:rsid w:val="0098097B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98097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98097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98097B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98097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Заголовок №2"/>
    <w:basedOn w:val="a"/>
    <w:link w:val="21"/>
    <w:rsid w:val="0098097B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ідпис до таблиці"/>
    <w:basedOn w:val="a"/>
    <w:link w:val="a6"/>
    <w:rsid w:val="0098097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1466</Words>
  <Characters>8362</Characters>
  <Application>Microsoft Office Word</Application>
  <DocSecurity>0</DocSecurity>
  <Lines>69</Lines>
  <Paragraphs>19</Paragraphs>
  <ScaleCrop>false</ScaleCrop>
  <Company>DMR</Company>
  <LinksUpToDate>false</LinksUpToDate>
  <CharactersWithSpaces>9809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2024-09-12T06:26:00Z</dcterms:created>
  <dcterms:modified xsi:type="dcterms:W3CDTF">2024-09-12T06:43:00Z</dcterms:modified>
</cp:coreProperties>
</file>