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02" w:rsidRDefault="002F286C">
      <w:pPr>
        <w:pStyle w:val="60"/>
        <w:shd w:val="clear" w:color="auto" w:fill="auto"/>
        <w:spacing w:after="0" w:line="230" w:lineRule="exact"/>
        <w:ind w:left="6580"/>
      </w:pPr>
      <w:r>
        <w:t>Протокол № 91</w:t>
      </w:r>
    </w:p>
    <w:p w:rsidR="00815202" w:rsidRDefault="002F286C">
      <w:pPr>
        <w:pStyle w:val="40"/>
        <w:shd w:val="clear" w:color="auto" w:fill="auto"/>
        <w:spacing w:line="590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815202" w:rsidRDefault="002F286C">
      <w:pPr>
        <w:pStyle w:val="60"/>
        <w:shd w:val="clear" w:color="auto" w:fill="auto"/>
        <w:tabs>
          <w:tab w:val="left" w:pos="12333"/>
        </w:tabs>
        <w:spacing w:after="0" w:line="590" w:lineRule="exact"/>
        <w:ind w:left="160"/>
      </w:pPr>
      <w:r>
        <w:t>м. Дрогобич</w:t>
      </w:r>
      <w:r>
        <w:tab/>
        <w:t>_07 березня 2018 р.</w:t>
      </w:r>
    </w:p>
    <w:p w:rsidR="00815202" w:rsidRDefault="002F286C">
      <w:pPr>
        <w:pStyle w:val="7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15pt"/>
        </w:rPr>
        <w:t xml:space="preserve"> </w:t>
      </w:r>
      <w:proofErr w:type="spellStart"/>
      <w:r>
        <w:rPr>
          <w:rStyle w:val="7115pt0"/>
        </w:rPr>
        <w:t>Дзюрах</w:t>
      </w:r>
      <w:proofErr w:type="spellEnd"/>
      <w:r>
        <w:rPr>
          <w:rStyle w:val="7115pt0"/>
        </w:rPr>
        <w:t xml:space="preserve"> І.В.</w:t>
      </w:r>
    </w:p>
    <w:p w:rsidR="00815202" w:rsidRDefault="002F286C">
      <w:pPr>
        <w:pStyle w:val="70"/>
        <w:shd w:val="clear" w:color="auto" w:fill="auto"/>
        <w:spacing w:after="127" w:line="240" w:lineRule="exact"/>
        <w:ind w:left="160"/>
      </w:pPr>
      <w:r>
        <w:t>Заступник голови постійної комісії:</w:t>
      </w:r>
      <w:r>
        <w:rPr>
          <w:rStyle w:val="7115pt"/>
        </w:rPr>
        <w:t xml:space="preserve"> </w:t>
      </w:r>
      <w:r>
        <w:rPr>
          <w:rStyle w:val="7115pt0"/>
        </w:rPr>
        <w:t>Вітульська М. І.</w:t>
      </w:r>
    </w:p>
    <w:p w:rsidR="00815202" w:rsidRDefault="002F286C">
      <w:pPr>
        <w:pStyle w:val="70"/>
        <w:shd w:val="clear" w:color="auto" w:fill="auto"/>
        <w:spacing w:after="76" w:line="24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15pt"/>
        </w:rPr>
        <w:t xml:space="preserve"> </w:t>
      </w:r>
      <w:proofErr w:type="spellStart"/>
      <w:r>
        <w:rPr>
          <w:rStyle w:val="7115pt0"/>
        </w:rPr>
        <w:t>Оленич</w:t>
      </w:r>
      <w:proofErr w:type="spellEnd"/>
      <w:r>
        <w:rPr>
          <w:rStyle w:val="7115pt0"/>
        </w:rPr>
        <w:t xml:space="preserve"> С.Р.</w:t>
      </w:r>
    </w:p>
    <w:p w:rsidR="00815202" w:rsidRDefault="002F286C">
      <w:pPr>
        <w:pStyle w:val="60"/>
        <w:shd w:val="clear" w:color="auto" w:fill="auto"/>
        <w:spacing w:after="0" w:line="298" w:lineRule="exact"/>
        <w:ind w:left="160" w:right="780"/>
      </w:pPr>
      <w:r>
        <w:rPr>
          <w:rStyle w:val="612pt"/>
        </w:rPr>
        <w:t>Члени постійної комісії:</w:t>
      </w:r>
      <w:r>
        <w:t xml:space="preserve"> </w:t>
      </w:r>
      <w:r>
        <w:rPr>
          <w:rStyle w:val="61"/>
        </w:rPr>
        <w:t xml:space="preserve">Броварський Н. Я.,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Р.М., Вітульська М.І., </w:t>
      </w:r>
      <w:proofErr w:type="spellStart"/>
      <w:r>
        <w:rPr>
          <w:rStyle w:val="61"/>
        </w:rPr>
        <w:t>Бернадович</w:t>
      </w:r>
      <w:proofErr w:type="spellEnd"/>
      <w:r>
        <w:rPr>
          <w:rStyle w:val="61"/>
        </w:rPr>
        <w:t xml:space="preserve"> В.А., Балог О.Б., , Городинський М.М.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Р. М. </w:t>
      </w:r>
      <w:r>
        <w:t>Запрошені:</w:t>
      </w:r>
      <w:r>
        <w:rPr>
          <w:rStyle w:val="612pt"/>
        </w:rPr>
        <w:t xml:space="preserve"> Сторонський О. І.</w:t>
      </w:r>
    </w:p>
    <w:p w:rsidR="00815202" w:rsidRDefault="002F286C">
      <w:pPr>
        <w:pStyle w:val="70"/>
        <w:shd w:val="clear" w:color="auto" w:fill="auto"/>
        <w:spacing w:after="79" w:line="298" w:lineRule="exact"/>
        <w:ind w:left="160" w:right="780"/>
        <w:jc w:val="both"/>
      </w:pPr>
      <w:proofErr w:type="spellStart"/>
      <w:r>
        <w:rPr>
          <w:rStyle w:val="7115pt"/>
        </w:rPr>
        <w:t>Присутні</w:t>
      </w:r>
      <w:proofErr w:type="spellEnd"/>
      <w:r>
        <w:rPr>
          <w:rStyle w:val="7115pt"/>
        </w:rPr>
        <w:t xml:space="preserve"> </w:t>
      </w:r>
      <w:proofErr w:type="spellStart"/>
      <w:r>
        <w:rPr>
          <w:rStyle w:val="7115pt"/>
        </w:rPr>
        <w:t>від</w:t>
      </w:r>
      <w:proofErr w:type="spellEnd"/>
      <w:r>
        <w:rPr>
          <w:rStyle w:val="7115pt"/>
        </w:rPr>
        <w:t xml:space="preserve"> </w:t>
      </w:r>
      <w:proofErr w:type="spellStart"/>
      <w:r>
        <w:rPr>
          <w:rStyle w:val="7115pt"/>
        </w:rPr>
        <w:t>громади</w:t>
      </w:r>
      <w:proofErr w:type="spellEnd"/>
      <w:r>
        <w:rPr>
          <w:rStyle w:val="7115pt"/>
        </w:rPr>
        <w:t>:</w:t>
      </w:r>
      <w:r>
        <w:t xml:space="preserve"> </w:t>
      </w:r>
      <w:proofErr w:type="spellStart"/>
      <w:r>
        <w:rPr>
          <w:rStyle w:val="71"/>
        </w:rPr>
        <w:t>Бернадович</w:t>
      </w:r>
      <w:proofErr w:type="spellEnd"/>
      <w:r>
        <w:rPr>
          <w:rStyle w:val="71"/>
        </w:rPr>
        <w:t xml:space="preserve"> Т. А., </w:t>
      </w:r>
      <w:proofErr w:type="spellStart"/>
      <w:r>
        <w:rPr>
          <w:rStyle w:val="71"/>
        </w:rPr>
        <w:t>Яхнів</w:t>
      </w:r>
      <w:proofErr w:type="spellEnd"/>
      <w:r>
        <w:rPr>
          <w:rStyle w:val="71"/>
        </w:rPr>
        <w:t xml:space="preserve"> В. В., Зубрицька Л. Б., </w:t>
      </w:r>
      <w:proofErr w:type="spellStart"/>
      <w:r>
        <w:rPr>
          <w:rStyle w:val="71"/>
        </w:rPr>
        <w:t>Бішко</w:t>
      </w:r>
      <w:proofErr w:type="spellEnd"/>
      <w:r>
        <w:rPr>
          <w:rStyle w:val="71"/>
        </w:rPr>
        <w:t xml:space="preserve"> А. В., </w:t>
      </w:r>
      <w:proofErr w:type="spellStart"/>
      <w:r>
        <w:rPr>
          <w:rStyle w:val="71"/>
        </w:rPr>
        <w:t>Нестер</w:t>
      </w:r>
      <w:proofErr w:type="spellEnd"/>
      <w:r>
        <w:rPr>
          <w:rStyle w:val="71"/>
        </w:rPr>
        <w:t xml:space="preserve"> Л. В., Гунько л. І., Чапля Т. М., </w:t>
      </w:r>
      <w:proofErr w:type="spellStart"/>
      <w:r>
        <w:rPr>
          <w:rStyle w:val="71"/>
        </w:rPr>
        <w:t>Дублянський</w:t>
      </w:r>
      <w:proofErr w:type="spellEnd"/>
      <w:r>
        <w:rPr>
          <w:rStyle w:val="71"/>
        </w:rPr>
        <w:t xml:space="preserve"> Г. В., </w:t>
      </w:r>
      <w:proofErr w:type="spellStart"/>
      <w:r>
        <w:rPr>
          <w:rStyle w:val="71"/>
        </w:rPr>
        <w:t>Вошик</w:t>
      </w:r>
      <w:proofErr w:type="spellEnd"/>
      <w:r>
        <w:rPr>
          <w:rStyle w:val="71"/>
        </w:rPr>
        <w:t xml:space="preserve"> В. Б., </w:t>
      </w:r>
      <w:proofErr w:type="spellStart"/>
      <w:r>
        <w:rPr>
          <w:rStyle w:val="71"/>
        </w:rPr>
        <w:t>П'янковський</w:t>
      </w:r>
      <w:proofErr w:type="spellEnd"/>
      <w:r>
        <w:rPr>
          <w:rStyle w:val="71"/>
        </w:rPr>
        <w:t xml:space="preserve"> В. І., </w:t>
      </w:r>
      <w:proofErr w:type="spellStart"/>
      <w:r>
        <w:rPr>
          <w:rStyle w:val="71"/>
        </w:rPr>
        <w:t>греськів</w:t>
      </w:r>
      <w:proofErr w:type="spellEnd"/>
      <w:r>
        <w:rPr>
          <w:rStyle w:val="71"/>
        </w:rPr>
        <w:t xml:space="preserve"> м. М., </w:t>
      </w:r>
      <w:proofErr w:type="spellStart"/>
      <w:r>
        <w:rPr>
          <w:rStyle w:val="71"/>
        </w:rPr>
        <w:t>Заушицина</w:t>
      </w:r>
      <w:proofErr w:type="spellEnd"/>
      <w:r>
        <w:rPr>
          <w:rStyle w:val="71"/>
        </w:rPr>
        <w:t xml:space="preserve"> Н. І., Нижник О. Ю., </w:t>
      </w:r>
      <w:proofErr w:type="spellStart"/>
      <w:r>
        <w:rPr>
          <w:rStyle w:val="71"/>
        </w:rPr>
        <w:t>Войтко</w:t>
      </w:r>
      <w:proofErr w:type="spellEnd"/>
      <w:r>
        <w:rPr>
          <w:rStyle w:val="71"/>
        </w:rPr>
        <w:t xml:space="preserve"> Р. В., Бачинський М. В., </w:t>
      </w:r>
      <w:proofErr w:type="spellStart"/>
      <w:r>
        <w:rPr>
          <w:rStyle w:val="71"/>
        </w:rPr>
        <w:t>Яртим</w:t>
      </w:r>
      <w:proofErr w:type="spellEnd"/>
      <w:r>
        <w:rPr>
          <w:rStyle w:val="71"/>
        </w:rPr>
        <w:t xml:space="preserve"> В. В., </w:t>
      </w:r>
      <w:proofErr w:type="spellStart"/>
      <w:r>
        <w:rPr>
          <w:rStyle w:val="71"/>
        </w:rPr>
        <w:t>Нечипір</w:t>
      </w:r>
      <w:proofErr w:type="spellEnd"/>
      <w:r>
        <w:rPr>
          <w:rStyle w:val="71"/>
        </w:rPr>
        <w:t xml:space="preserve"> С. Т., Голод В. В.</w:t>
      </w:r>
    </w:p>
    <w:p w:rsidR="00815202" w:rsidRDefault="002F286C">
      <w:pPr>
        <w:pStyle w:val="50"/>
        <w:shd w:val="clear" w:color="auto" w:fill="auto"/>
        <w:spacing w:before="0" w:after="60" w:line="274" w:lineRule="exact"/>
        <w:ind w:left="160" w:right="780"/>
      </w:pPr>
      <w:r>
        <w:rPr>
          <w:rStyle w:val="5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p w:rsidR="00815202" w:rsidRDefault="002F286C">
      <w:pPr>
        <w:pStyle w:val="50"/>
        <w:shd w:val="clear" w:color="auto" w:fill="auto"/>
        <w:spacing w:before="0" w:after="5" w:line="274" w:lineRule="exact"/>
        <w:ind w:left="160" w:right="1280"/>
        <w:jc w:val="both"/>
      </w:pPr>
      <w:r>
        <w:t xml:space="preserve">В ході розгляду заяв присутніх громадян член комісії, депутат О. Балог вніс пропозицію про участь голови комісії у підготовці порядку денного засідань та безпосередньо у формуванні протоколу комісії, оскільки виникло ряд зауважень зі сторони заявників про невчасний розгляд їх заяв. Комісією взято до </w:t>
      </w:r>
      <w:proofErr w:type="spellStart"/>
      <w:r>
        <w:t>відома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дано зобов '</w:t>
      </w:r>
      <w:proofErr w:type="spellStart"/>
      <w:r>
        <w:t>язання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подавати</w:t>
      </w:r>
      <w:proofErr w:type="spellEnd"/>
      <w:r>
        <w:t xml:space="preserve"> заяви згідно дати подання 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430"/>
        <w:gridCol w:w="4253"/>
        <w:gridCol w:w="1982"/>
        <w:gridCol w:w="3696"/>
      </w:tblGrid>
      <w:tr w:rsidR="00815202">
        <w:trPr>
          <w:trHeight w:val="6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815202" w:rsidRDefault="002F286C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815202">
        <w:trPr>
          <w:trHeight w:val="653"/>
          <w:jc w:val="center"/>
        </w:trPr>
        <w:tc>
          <w:tcPr>
            <w:tcW w:w="1519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15202" w:rsidRDefault="002F286C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815202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Pr="00F5064C" w:rsidRDefault="002F286C" w:rsidP="00F5064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rPr>
                <w:lang w:val="uk-UA"/>
              </w:rPr>
            </w:pPr>
            <w:r>
              <w:t>Копач</w:t>
            </w:r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648 кв. м. на вул. В. Стуса, 56,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Кирничанський</w:t>
            </w:r>
            <w:proofErr w:type="spellEnd"/>
            <w:r>
              <w:t xml:space="preserve"> Б.І.,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650 кв. м. на вул. </w:t>
            </w:r>
            <w:proofErr w:type="spellStart"/>
            <w:r>
              <w:t>Братів</w:t>
            </w:r>
            <w:proofErr w:type="spellEnd"/>
            <w:r>
              <w:t xml:space="preserve"> </w:t>
            </w:r>
            <w:proofErr w:type="spellStart"/>
            <w:r>
              <w:t>Кицилів</w:t>
            </w:r>
            <w:proofErr w:type="spellEnd"/>
            <w:r>
              <w:t>, 44/1,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Зубрицький П.А., Зубрицький А.П.,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745 кв. м. на вул. Плебанія, 35,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Дмитришак</w:t>
            </w:r>
            <w:proofErr w:type="spellEnd"/>
            <w:r>
              <w:t xml:space="preserve"> Г.Т.,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822 кв. м. вул. Парковій,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</w:tbl>
    <w:p w:rsidR="00815202" w:rsidRDefault="0081520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5"/>
        <w:gridCol w:w="4426"/>
        <w:gridCol w:w="4253"/>
        <w:gridCol w:w="1982"/>
        <w:gridCol w:w="3696"/>
      </w:tblGrid>
      <w:tr w:rsidR="00815202">
        <w:trPr>
          <w:trHeight w:val="57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1.5.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Маліш</w:t>
            </w:r>
            <w:proofErr w:type="spellEnd"/>
            <w:r>
              <w:t xml:space="preserve"> А.М.,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Зварицькій</w:t>
            </w:r>
            <w:proofErr w:type="spellEnd"/>
            <w:r>
              <w:t>, 85,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83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Маліш</w:t>
            </w:r>
            <w:proofErr w:type="spellEnd"/>
            <w:r>
              <w:t xml:space="preserve"> А.М.,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385 кв. м. на вул. </w:t>
            </w:r>
            <w:proofErr w:type="spellStart"/>
            <w:r>
              <w:t>Зварицькій</w:t>
            </w:r>
            <w:proofErr w:type="spellEnd"/>
            <w:r>
              <w:t xml:space="preserve">, 85,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Сов'як</w:t>
            </w:r>
            <w:proofErr w:type="spellEnd"/>
            <w:r>
              <w:t xml:space="preserve"> Т.С.,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950 кв. м. на вул. І. Франка,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(кадастровий номер відсутній)</w:t>
            </w:r>
          </w:p>
        </w:tc>
      </w:tr>
      <w:tr w:rsidR="00815202">
        <w:trPr>
          <w:trHeight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Зубрицька</w:t>
            </w:r>
            <w:proofErr w:type="spellEnd"/>
            <w:r>
              <w:t xml:space="preserve"> Л.Б., прож</w:t>
            </w:r>
            <w:r w:rsidR="00F5064C">
              <w:t xml:space="preserve"> </w:t>
            </w:r>
            <w:r w:rsidR="00F5064C">
              <w:rPr>
                <w:lang w:val="uk-UA"/>
              </w:rPr>
              <w:t xml:space="preserve"> 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694 кв. м. на вул. Львівська, 24,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Волощак</w:t>
            </w:r>
            <w:proofErr w:type="spellEnd"/>
            <w:r>
              <w:t xml:space="preserve"> Р.І.,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823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Попов В.В.,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823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815202">
        <w:trPr>
          <w:trHeight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Дикий А.В.,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823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01.03.2018р.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815202">
        <w:trPr>
          <w:trHeight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Дублянський</w:t>
            </w:r>
            <w:proofErr w:type="spellEnd"/>
            <w:r>
              <w:t xml:space="preserve"> Г.В.,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26 кв. м. на вул. Київській, для обслуговування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111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1.13.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Спілка</w:t>
            </w:r>
            <w:proofErr w:type="spellEnd"/>
            <w:r>
              <w:t xml:space="preserve"> </w:t>
            </w:r>
            <w:proofErr w:type="spellStart"/>
            <w:r>
              <w:t>інвалідного</w:t>
            </w:r>
            <w:proofErr w:type="spellEnd"/>
            <w:r>
              <w:t xml:space="preserve"> спорту </w:t>
            </w:r>
            <w:proofErr w:type="spellStart"/>
            <w:r>
              <w:t>Дрогобичини</w:t>
            </w:r>
            <w:proofErr w:type="spellEnd"/>
            <w:r>
              <w:t>, (О. Шевчук)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1430 кв. м. на вул. Самбірській, для будівництва та обслуговування об'єктів фізичної культури і спорту.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Рекомендувати раді ( при умові додачі документів)</w:t>
            </w:r>
          </w:p>
        </w:tc>
      </w:tr>
      <w:tr w:rsidR="00815202">
        <w:trPr>
          <w:trHeight w:val="83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1.14.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Голод В. В., Гутник Т. В., Гутник І. С., Гутник о. І., Гутник А. І.,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374 кв. м. на вул. Козловського, 38,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56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1.15.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Бонюкевич</w:t>
            </w:r>
            <w:proofErr w:type="spellEnd"/>
            <w:r>
              <w:t xml:space="preserve"> О. О.,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Стрийській , для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331"/>
          <w:jc w:val="center"/>
        </w:trPr>
        <w:tc>
          <w:tcPr>
            <w:tcW w:w="151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15202" w:rsidRDefault="002F286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815202">
        <w:trPr>
          <w:trHeight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Пруський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Я.,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11.04.2017 року № 695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15202">
        <w:trPr>
          <w:trHeight w:val="112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ідцерковний</w:t>
            </w:r>
            <w:proofErr w:type="spellEnd"/>
            <w:r>
              <w:t xml:space="preserve"> Р.М.,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</w:t>
            </w:r>
            <w:proofErr w:type="gramStart"/>
            <w:r>
              <w:t>договору</w:t>
            </w:r>
            <w:proofErr w:type="gramEnd"/>
            <w:r>
              <w:t xml:space="preserve"> про встановлення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 кв.м. на вул. Самбірській, (біля будинку № 78)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815202" w:rsidRDefault="0081520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815202">
        <w:trPr>
          <w:trHeight w:val="11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2.3.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ідцерковний</w:t>
            </w:r>
            <w:proofErr w:type="spellEnd"/>
            <w:r>
              <w:t xml:space="preserve"> Р.М.,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</w:t>
            </w:r>
            <w:proofErr w:type="gramStart"/>
            <w:r>
              <w:t>договору</w:t>
            </w:r>
            <w:proofErr w:type="gramEnd"/>
            <w:r>
              <w:t xml:space="preserve"> про встановлення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26 кв.м. на вул. Самбірській, (біля будинку № 78)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138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Пученя</w:t>
            </w:r>
            <w:proofErr w:type="spellEnd"/>
            <w:r>
              <w:t xml:space="preserve"> А.М., прож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32 кв.м. на вул. Ш. </w:t>
            </w:r>
            <w:proofErr w:type="spellStart"/>
            <w:r>
              <w:t>Алейхема</w:t>
            </w:r>
            <w:proofErr w:type="spellEnd"/>
            <w:r>
              <w:t xml:space="preserve">, 12,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освіти ДМР (П. Сушко)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ДМР від 20.10.2017 року № 899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Луцак</w:t>
            </w:r>
            <w:proofErr w:type="spellEnd"/>
            <w:r>
              <w:t xml:space="preserve"> Б.В.,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30.11.2017 року № 952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(додати рішення сесії)</w:t>
            </w:r>
          </w:p>
        </w:tc>
      </w:tr>
      <w:tr w:rsidR="00815202">
        <w:trPr>
          <w:trHeight w:val="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Гудим М.І.,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06.02.2018 року № 1072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Дунець</w:t>
            </w:r>
            <w:proofErr w:type="spellEnd"/>
            <w:r>
              <w:t xml:space="preserve"> С.Д.,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 кв.м. на вул. Котляревського, для обслуговування кіоску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(відсутні документи)</w:t>
            </w:r>
          </w:p>
        </w:tc>
      </w:tr>
      <w:tr w:rsidR="00815202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ТзОВ «Преса «Високий Замок» (М. Ільницький)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300 кв.м. на вул. Левицького, 1, для обслуговування нежитлової будівлі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Варгас</w:t>
            </w:r>
            <w:proofErr w:type="spellEnd"/>
            <w:r>
              <w:t xml:space="preserve"> В.В.,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оренду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 кв.м. на вул. Самбірській, 80, для обслуговування прибудови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(звернутись у відділ економіки за договором про пайову участь)</w:t>
            </w:r>
          </w:p>
        </w:tc>
      </w:tr>
      <w:tr w:rsidR="00815202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Демчук</w:t>
            </w:r>
            <w:proofErr w:type="spellEnd"/>
            <w:r>
              <w:t xml:space="preserve"> О.Й.,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Продовжити термін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 М. Грушевського (біля будинку №83/3)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(додати схем-план)</w:t>
            </w:r>
          </w:p>
        </w:tc>
      </w:tr>
      <w:tr w:rsidR="00815202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Стасюк</w:t>
            </w:r>
            <w:proofErr w:type="spellEnd"/>
            <w:r>
              <w:t xml:space="preserve"> Х.В.,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28.09.2017 року № 846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розгляд ради</w:t>
            </w:r>
          </w:p>
        </w:tc>
      </w:tr>
      <w:tr w:rsidR="00815202">
        <w:trPr>
          <w:trHeight w:val="11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Даців</w:t>
            </w:r>
            <w:proofErr w:type="spellEnd"/>
            <w:r>
              <w:t xml:space="preserve"> Л.В.,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</w:t>
            </w:r>
            <w:proofErr w:type="gramStart"/>
            <w:r>
              <w:t>договору</w:t>
            </w:r>
            <w:proofErr w:type="gramEnd"/>
            <w:r>
              <w:t xml:space="preserve"> про встановлення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вул. Грушевського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15202" w:rsidRDefault="0081520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4387"/>
        <w:gridCol w:w="4253"/>
        <w:gridCol w:w="1982"/>
        <w:gridCol w:w="3696"/>
      </w:tblGrid>
      <w:tr w:rsidR="00815202">
        <w:trPr>
          <w:trHeight w:val="112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2.14.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ОК «</w:t>
            </w:r>
            <w:proofErr w:type="spellStart"/>
            <w:r>
              <w:t>Сонячний</w:t>
            </w:r>
            <w:proofErr w:type="spellEnd"/>
            <w:r>
              <w:t xml:space="preserve"> </w:t>
            </w:r>
            <w:proofErr w:type="spellStart"/>
            <w:r>
              <w:t>промінь</w:t>
            </w:r>
            <w:proofErr w:type="spellEnd"/>
            <w:r>
              <w:t>» (Маменька С.)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ділянки </w:t>
            </w:r>
            <w:proofErr w:type="spellStart"/>
            <w:r>
              <w:t>площею</w:t>
            </w:r>
            <w:proofErr w:type="spellEnd"/>
            <w:r>
              <w:t xml:space="preserve"> 9 928 кв.м. на вул. П. Орлика, для обслуговування торгового павільйону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(терміном на 5 років)</w:t>
            </w:r>
          </w:p>
        </w:tc>
      </w:tr>
      <w:tr w:rsidR="00815202">
        <w:trPr>
          <w:trHeight w:val="138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2.15.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П'янковський</w:t>
            </w:r>
            <w:proofErr w:type="spellEnd"/>
            <w:r>
              <w:t xml:space="preserve"> В. І.,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проекту землеустрою щодо земельної ділянки площею 609 кв. м, зі зміною цільового призначення для ОЖБ</w:t>
            </w:r>
            <w:r>
              <w:rPr>
                <w:rStyle w:val="a6"/>
              </w:rPr>
              <w:t xml:space="preserve"> (попередньо садівництво)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331"/>
          <w:jc w:val="center"/>
        </w:trPr>
        <w:tc>
          <w:tcPr>
            <w:tcW w:w="151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15202" w:rsidRDefault="002F286C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815202" w:rsidRDefault="002F286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815202">
        <w:trPr>
          <w:trHeight w:val="111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Польовий Ю.М.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606 кв. м. </w:t>
            </w:r>
            <w:proofErr w:type="gramStart"/>
            <w:r>
              <w:t>у</w:t>
            </w:r>
            <w:proofErr w:type="gramEnd"/>
            <w:r>
              <w:t xml:space="preserve"> кварталі житлової забудови на вул. С. Наливайка (ділянка № 24), для ОЖБ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07.07.2016р.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111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Грех З.Г.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606 кв. м. </w:t>
            </w:r>
            <w:proofErr w:type="gramStart"/>
            <w:r>
              <w:t>у</w:t>
            </w:r>
            <w:proofErr w:type="gramEnd"/>
            <w:r>
              <w:t xml:space="preserve"> кварталі житлової забудови на вул. С. Наливайка (ділянка № 25), для ОЖБ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31.08.2015р.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111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Гринище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>М. прож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606 кв. м. </w:t>
            </w:r>
            <w:proofErr w:type="gramStart"/>
            <w:r>
              <w:t>у</w:t>
            </w:r>
            <w:proofErr w:type="gramEnd"/>
            <w:r>
              <w:t xml:space="preserve"> кварталі житлової забудови на вул. С. Наливайка (ділянка № 26), для ОЖБ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01.10.2015р.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Дутка</w:t>
            </w:r>
            <w:proofErr w:type="spellEnd"/>
            <w:r>
              <w:t xml:space="preserve"> Р.В.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569 кв. м. на вул. Гонти, 2,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8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Матківський</w:t>
            </w:r>
            <w:proofErr w:type="spellEnd"/>
            <w:r>
              <w:t xml:space="preserve"> М.М.,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1592 кв. м. на вул. П. Орлика, 11/2,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Клаузова</w:t>
            </w:r>
            <w:proofErr w:type="spellEnd"/>
            <w:r>
              <w:t xml:space="preserve"> А.М.,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893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Бунь</w:t>
            </w:r>
            <w:proofErr w:type="spellEnd"/>
            <w:r>
              <w:t xml:space="preserve"> М.</w:t>
            </w:r>
            <w:proofErr w:type="gramStart"/>
            <w:r>
              <w:t>П</w:t>
            </w:r>
            <w:proofErr w:type="gramEnd"/>
            <w:r w:rsidR="00F5064C">
              <w:rPr>
                <w:lang w:val="uk-UA"/>
              </w:rPr>
              <w:t xml:space="preserve">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764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56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Прищеп</w:t>
            </w:r>
            <w:proofErr w:type="gramStart"/>
            <w:r>
              <w:t xml:space="preserve"> І.</w:t>
            </w:r>
            <w:proofErr w:type="gramEnd"/>
            <w:r>
              <w:t xml:space="preserve">П.,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57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Приходько С.О.,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619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</w:tbl>
    <w:p w:rsidR="00F5064C" w:rsidRDefault="00F5064C" w:rsidP="00F5064C">
      <w:pPr>
        <w:pStyle w:val="60"/>
        <w:framePr w:w="1755" w:h="1104" w:wrap="around" w:vAnchor="text" w:hAnchor="page" w:x="6312" w:y="1"/>
        <w:shd w:val="clear" w:color="auto" w:fill="auto"/>
        <w:spacing w:after="0" w:line="552" w:lineRule="exact"/>
        <w:ind w:left="100" w:right="16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 Р./</w:t>
      </w:r>
    </w:p>
    <w:p w:rsidR="00815202" w:rsidRDefault="0081520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7"/>
        <w:gridCol w:w="4253"/>
        <w:gridCol w:w="1982"/>
        <w:gridCol w:w="3696"/>
      </w:tblGrid>
      <w:tr w:rsidR="00815202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Гук Л.В.,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630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Мельнічек</w:t>
            </w:r>
            <w:proofErr w:type="spellEnd"/>
            <w:r>
              <w:t xml:space="preserve"> Р.І.,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625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Томашик</w:t>
            </w:r>
            <w:proofErr w:type="spellEnd"/>
            <w:r>
              <w:t xml:space="preserve"> В.І.,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Котляревського,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Хомош</w:t>
            </w:r>
            <w:proofErr w:type="spellEnd"/>
            <w:r>
              <w:t xml:space="preserve"> Ю.С.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763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Богак</w:t>
            </w:r>
            <w:proofErr w:type="spellEnd"/>
            <w:r>
              <w:t xml:space="preserve"> Р.Ю.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764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Гавриляк</w:t>
            </w:r>
            <w:proofErr w:type="spellEnd"/>
            <w:r>
              <w:t xml:space="preserve"> М.М.,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628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Роздольська</w:t>
            </w:r>
            <w:proofErr w:type="spellEnd"/>
            <w:r>
              <w:t xml:space="preserve"> М.Я.,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619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Кришталь А.Б.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619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ОСББ «Зевс» (Н. </w:t>
            </w:r>
            <w:proofErr w:type="spellStart"/>
            <w:r>
              <w:t>Сікора</w:t>
            </w:r>
            <w:proofErr w:type="spellEnd"/>
            <w:r>
              <w:t xml:space="preserve">), </w:t>
            </w:r>
            <w:proofErr w:type="spellStart"/>
            <w:r>
              <w:t>вул</w:t>
            </w:r>
            <w:proofErr w:type="spellEnd"/>
            <w:r>
              <w:t>. І. Франка, 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1136 кв. м. вул. І. Франка, для обслуговування багатоквартирного будинку.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Кос О.М. прож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Савицький</w:t>
            </w:r>
            <w:proofErr w:type="spellEnd"/>
            <w:r>
              <w:t xml:space="preserve"> Ю.Є.,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вул. Шептицького,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Савицький Ю.Є.,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Шептицького, для ведення городництва.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Стрельцова</w:t>
            </w:r>
            <w:proofErr w:type="spellEnd"/>
            <w:r>
              <w:t xml:space="preserve"> А.В., Стрельцов С.М, Антонюк Л.М., </w:t>
            </w:r>
            <w:proofErr w:type="spellStart"/>
            <w:r>
              <w:t>Войтко</w:t>
            </w:r>
            <w:proofErr w:type="spellEnd"/>
            <w:r>
              <w:t xml:space="preserve"> Н.М., </w:t>
            </w:r>
            <w:proofErr w:type="spellStart"/>
            <w:r>
              <w:t>Войтко</w:t>
            </w:r>
            <w:proofErr w:type="spellEnd"/>
            <w:r>
              <w:t xml:space="preserve"> В.Р.,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709 кв. м. на вул. Міцкевича, 6,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Рекомендувати раді (без ділянки під город згідно старого плану)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Нестер</w:t>
            </w:r>
            <w:proofErr w:type="spellEnd"/>
            <w:r>
              <w:t xml:space="preserve"> М.Д.,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для ведення садівництва або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(додати схем-план)</w:t>
            </w:r>
          </w:p>
        </w:tc>
      </w:tr>
      <w:tr w:rsidR="00815202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Панасенко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>М. прож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455 кв. м. на вул. П. Орлика,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15202" w:rsidRDefault="002F286C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7"/>
        <w:gridCol w:w="4253"/>
        <w:gridCol w:w="1982"/>
        <w:gridCol w:w="3696"/>
      </w:tblGrid>
      <w:tr w:rsidR="00815202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3.25.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Ших</w:t>
            </w:r>
            <w:proofErr w:type="spellEnd"/>
            <w:r>
              <w:t xml:space="preserve"> Г.Б.,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1525 кв. м. на вул. Стрийській, 266,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(звернутись двом власникам)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Нищак</w:t>
            </w:r>
            <w:proofErr w:type="spellEnd"/>
            <w:r>
              <w:t xml:space="preserve"> Ю.Т.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08.11.2017р.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Михаць</w:t>
            </w:r>
            <w:proofErr w:type="spellEnd"/>
            <w:r>
              <w:t xml:space="preserve"> Т.Т. прож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08.11.2017р.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Нижник М.Р.,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225 кв. м. на вул. </w:t>
            </w:r>
            <w:proofErr w:type="spellStart"/>
            <w:r>
              <w:t>Кониського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07.11.2017р.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Михаць</w:t>
            </w:r>
            <w:proofErr w:type="spellEnd"/>
            <w:r>
              <w:t xml:space="preserve"> С.П.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281 кв. м. на вул. </w:t>
            </w:r>
            <w:proofErr w:type="spellStart"/>
            <w:r>
              <w:t>Братів</w:t>
            </w:r>
            <w:proofErr w:type="spellEnd"/>
            <w:r>
              <w:t xml:space="preserve"> </w:t>
            </w:r>
            <w:proofErr w:type="spellStart"/>
            <w:r>
              <w:t>Кицилів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01.03.2017р.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1 - утримався (протокол від 21.04.2017)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Томенюк</w:t>
            </w:r>
            <w:proofErr w:type="spellEnd"/>
            <w:r>
              <w:t xml:space="preserve"> І.І., прож.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727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01.02.2018р.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Данилів М. В.,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998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22.02.2018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Груздєва</w:t>
            </w:r>
            <w:proofErr w:type="spellEnd"/>
            <w:r>
              <w:t xml:space="preserve"> Ж. О.,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810 кв. м. на пров. Глібова,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23.02.2018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138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Бачинський М. В.,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620 кв. м. на вул. Зеленій,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22.02.2018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 xml:space="preserve">(визначити статус земельної ділянки щодо меж із </w:t>
            </w:r>
            <w:proofErr w:type="spellStart"/>
            <w:r>
              <w:t>фермерським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  <w:r>
              <w:t xml:space="preserve"> «</w:t>
            </w:r>
            <w:proofErr w:type="spellStart"/>
            <w:r>
              <w:t>Газда</w:t>
            </w:r>
            <w:proofErr w:type="spellEnd"/>
            <w:r>
              <w:t>»)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Нечипі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С. Т., Когут О. А.,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311 кв. м. на вул. Шашкевича,31/1,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13.11.2017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152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Сакаль</w:t>
            </w:r>
            <w:proofErr w:type="spellEnd"/>
            <w:r>
              <w:t xml:space="preserve"> І. Й.,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100 кв. м. на вул. </w:t>
            </w:r>
            <w:proofErr w:type="spellStart"/>
            <w:r>
              <w:t>Залужанській</w:t>
            </w:r>
            <w:proofErr w:type="spellEnd"/>
            <w:r>
              <w:t>, для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22.02.2018 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15202" w:rsidRDefault="002F286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815202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Фецяк</w:t>
            </w:r>
            <w:proofErr w:type="spellEnd"/>
            <w:r>
              <w:t xml:space="preserve"> Л. С., </w:t>
            </w:r>
            <w:r w:rsidR="00F5064C">
              <w:t xml:space="preserve"> </w:t>
            </w:r>
            <w:r w:rsidR="00F5064C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875 кв. м. на вул. Грабовського, 79,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81520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02" w:rsidRDefault="002F286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15202" w:rsidRDefault="00815202">
      <w:pPr>
        <w:rPr>
          <w:sz w:val="2"/>
          <w:szCs w:val="2"/>
        </w:rPr>
        <w:sectPr w:rsidR="00815202">
          <w:type w:val="continuous"/>
          <w:pgSz w:w="16837" w:h="11905" w:orient="landscape"/>
          <w:pgMar w:top="846" w:right="521" w:bottom="988" w:left="875" w:header="0" w:footer="3" w:gutter="0"/>
          <w:cols w:space="720"/>
          <w:noEndnote/>
          <w:docGrid w:linePitch="360"/>
        </w:sectPr>
      </w:pPr>
    </w:p>
    <w:p w:rsidR="00815202" w:rsidRDefault="002F286C" w:rsidP="00F5064C">
      <w:pPr>
        <w:pStyle w:val="60"/>
        <w:framePr w:w="2029" w:h="1104" w:wrap="around" w:vAnchor="text" w:hAnchor="page" w:x="967" w:y="-9167"/>
        <w:shd w:val="clear" w:color="auto" w:fill="auto"/>
        <w:spacing w:after="0" w:line="552" w:lineRule="exact"/>
        <w:ind w:left="100" w:right="100"/>
      </w:pPr>
      <w:r>
        <w:t>Голова комісії Секретар комісії</w:t>
      </w:r>
    </w:p>
    <w:p w:rsidR="00815202" w:rsidRDefault="00815202">
      <w:pPr>
        <w:rPr>
          <w:sz w:val="2"/>
          <w:szCs w:val="2"/>
        </w:rPr>
      </w:pPr>
    </w:p>
    <w:sectPr w:rsidR="00815202" w:rsidSect="00815202">
      <w:type w:val="continuous"/>
      <w:pgSz w:w="16837" w:h="11905" w:orient="landscape"/>
      <w:pgMar w:top="946" w:right="663" w:bottom="1162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B99" w:rsidRDefault="00736B99" w:rsidP="00815202">
      <w:r>
        <w:separator/>
      </w:r>
    </w:p>
  </w:endnote>
  <w:endnote w:type="continuationSeparator" w:id="0">
    <w:p w:rsidR="00736B99" w:rsidRDefault="00736B99" w:rsidP="00815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B99" w:rsidRDefault="00736B99"/>
  </w:footnote>
  <w:footnote w:type="continuationSeparator" w:id="0">
    <w:p w:rsidR="00736B99" w:rsidRDefault="00736B9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15202"/>
    <w:rsid w:val="00087797"/>
    <w:rsid w:val="002F286C"/>
    <w:rsid w:val="00736B99"/>
    <w:rsid w:val="00815202"/>
    <w:rsid w:val="00C01BF1"/>
    <w:rsid w:val="00F50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52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5202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81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81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81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15pt">
    <w:name w:val="Основний текст (7) + 11;5 pt;Напівжирний"/>
    <w:basedOn w:val="7"/>
    <w:rsid w:val="00815202"/>
    <w:rPr>
      <w:b/>
      <w:bCs/>
      <w:spacing w:val="0"/>
      <w:sz w:val="23"/>
      <w:szCs w:val="23"/>
    </w:rPr>
  </w:style>
  <w:style w:type="character" w:customStyle="1" w:styleId="7115pt0">
    <w:name w:val="Основний текст (7) + 11;5 pt;Напівжирний"/>
    <w:basedOn w:val="7"/>
    <w:rsid w:val="00815202"/>
    <w:rPr>
      <w:b/>
      <w:bCs/>
      <w:spacing w:val="0"/>
      <w:sz w:val="23"/>
      <w:szCs w:val="23"/>
      <w:u w:val="single"/>
    </w:rPr>
  </w:style>
  <w:style w:type="character" w:customStyle="1" w:styleId="612pt">
    <w:name w:val="Основний текст (6) + 12 pt;Не напівжирний"/>
    <w:basedOn w:val="6"/>
    <w:rsid w:val="00815202"/>
    <w:rPr>
      <w:b/>
      <w:bCs/>
      <w:spacing w:val="0"/>
      <w:sz w:val="24"/>
      <w:szCs w:val="24"/>
    </w:rPr>
  </w:style>
  <w:style w:type="character" w:customStyle="1" w:styleId="61">
    <w:name w:val="Основний текст (6)"/>
    <w:basedOn w:val="6"/>
    <w:rsid w:val="00815202"/>
    <w:rPr>
      <w:u w:val="single"/>
    </w:rPr>
  </w:style>
  <w:style w:type="character" w:customStyle="1" w:styleId="71">
    <w:name w:val="Основний текст (7)"/>
    <w:basedOn w:val="7"/>
    <w:rsid w:val="00815202"/>
    <w:rPr>
      <w:u w:val="single"/>
    </w:rPr>
  </w:style>
  <w:style w:type="character" w:customStyle="1" w:styleId="5">
    <w:name w:val="Основний текст (5)_"/>
    <w:basedOn w:val="a0"/>
    <w:link w:val="50"/>
    <w:rsid w:val="0081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апівжирний;Не курсив"/>
    <w:basedOn w:val="5"/>
    <w:rsid w:val="00815202"/>
    <w:rPr>
      <w:b/>
      <w:bCs/>
      <w:i/>
      <w:iCs/>
      <w:spacing w:val="0"/>
      <w:u w:val="single"/>
    </w:rPr>
  </w:style>
  <w:style w:type="character" w:customStyle="1" w:styleId="2">
    <w:name w:val="Основний текст (2)_"/>
    <w:basedOn w:val="a0"/>
    <w:link w:val="20"/>
    <w:rsid w:val="0081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81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81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Курсив"/>
    <w:basedOn w:val="a4"/>
    <w:rsid w:val="00815202"/>
    <w:rPr>
      <w:i/>
      <w:iCs/>
      <w:spacing w:val="0"/>
    </w:rPr>
  </w:style>
  <w:style w:type="character" w:customStyle="1" w:styleId="8">
    <w:name w:val="Основний текст (8)_"/>
    <w:basedOn w:val="a0"/>
    <w:link w:val="80"/>
    <w:rsid w:val="0081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">
    <w:name w:val="Основний текст (9)_"/>
    <w:basedOn w:val="a0"/>
    <w:link w:val="90"/>
    <w:rsid w:val="0081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60">
    <w:name w:val="Основний текст (6)"/>
    <w:basedOn w:val="a"/>
    <w:link w:val="6"/>
    <w:rsid w:val="0081520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8152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815202"/>
    <w:pPr>
      <w:shd w:val="clear" w:color="auto" w:fill="FFFFFF"/>
      <w:spacing w:line="590" w:lineRule="exact"/>
    </w:pPr>
    <w:rPr>
      <w:rFonts w:ascii="Times New Roman" w:eastAsia="Times New Roman" w:hAnsi="Times New Roman" w:cs="Times New Roman"/>
    </w:rPr>
  </w:style>
  <w:style w:type="paragraph" w:customStyle="1" w:styleId="50">
    <w:name w:val="Основний текст (5)"/>
    <w:basedOn w:val="a"/>
    <w:link w:val="5"/>
    <w:rsid w:val="0081520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81520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81520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8152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8152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90">
    <w:name w:val="Основний текст (9)"/>
    <w:basedOn w:val="a"/>
    <w:link w:val="9"/>
    <w:rsid w:val="008152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1784</Words>
  <Characters>10175</Characters>
  <Application>Microsoft Office Word</Application>
  <DocSecurity>0</DocSecurity>
  <Lines>84</Lines>
  <Paragraphs>23</Paragraphs>
  <ScaleCrop>false</ScaleCrop>
  <Company>DMR</Company>
  <LinksUpToDate>false</LinksUpToDate>
  <CharactersWithSpaces>11936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2024-09-11T10:59:00Z</dcterms:created>
  <dcterms:modified xsi:type="dcterms:W3CDTF">2024-09-11T11:07:00Z</dcterms:modified>
</cp:coreProperties>
</file>