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21" w:rsidRDefault="00985CD4">
      <w:pPr>
        <w:pStyle w:val="120"/>
        <w:keepNext/>
        <w:keepLines/>
        <w:shd w:val="clear" w:color="auto" w:fill="auto"/>
        <w:spacing w:after="0" w:line="270" w:lineRule="exact"/>
        <w:ind w:left="6360"/>
      </w:pPr>
      <w:bookmarkStart w:id="0" w:name="bookmark0"/>
      <w:r>
        <w:t>ПРОТОКОЛ № 3</w:t>
      </w:r>
      <w:bookmarkEnd w:id="0"/>
    </w:p>
    <w:p w:rsidR="00F37121" w:rsidRDefault="00985CD4">
      <w:pPr>
        <w:pStyle w:val="a5"/>
        <w:framePr w:h="220" w:wrap="around" w:vAnchor="text" w:hAnchor="margin" w:x="-11" w:y="4740"/>
        <w:shd w:val="clear" w:color="auto" w:fill="auto"/>
        <w:spacing w:line="220" w:lineRule="exact"/>
      </w:pPr>
      <w:r>
        <w:t>1</w:t>
      </w:r>
    </w:p>
    <w:p w:rsidR="00F37121" w:rsidRDefault="00985CD4">
      <w:pPr>
        <w:pStyle w:val="10"/>
        <w:keepNext/>
        <w:keepLines/>
        <w:shd w:val="clear" w:color="auto" w:fill="auto"/>
        <w:spacing w:before="0" w:after="0" w:line="270" w:lineRule="exact"/>
        <w:ind w:left="2920"/>
      </w:pPr>
      <w:bookmarkStart w:id="1" w:name="bookmark1"/>
      <w:r>
        <w:t>засідання постійної комісії ради з питань регулювання земельних відносин</w:t>
      </w:r>
      <w:bookmarkEnd w:id="1"/>
    </w:p>
    <w:p w:rsidR="00F37121" w:rsidRDefault="00985CD4">
      <w:pPr>
        <w:pStyle w:val="50"/>
        <w:shd w:val="clear" w:color="auto" w:fill="auto"/>
        <w:tabs>
          <w:tab w:val="left" w:pos="12429"/>
        </w:tabs>
        <w:spacing w:before="0"/>
        <w:ind w:left="160"/>
      </w:pPr>
      <w:r>
        <w:t>місто Дрогобич</w:t>
      </w:r>
      <w:r>
        <w:tab/>
        <w:t>02 грудня 2015 р.</w:t>
      </w:r>
    </w:p>
    <w:p w:rsidR="00F37121" w:rsidRDefault="00985CD4">
      <w:pPr>
        <w:pStyle w:val="20"/>
        <w:keepNext/>
        <w:keepLines/>
        <w:shd w:val="clear" w:color="auto" w:fill="auto"/>
        <w:ind w:left="160"/>
      </w:pPr>
      <w:bookmarkStart w:id="2" w:name="bookmark2"/>
      <w:r>
        <w:t>ПРИСУТНІ:</w:t>
      </w:r>
      <w:bookmarkEnd w:id="2"/>
    </w:p>
    <w:p w:rsidR="00F37121" w:rsidRDefault="00985CD4">
      <w:pPr>
        <w:pStyle w:val="60"/>
        <w:shd w:val="clear" w:color="auto" w:fill="auto"/>
        <w:ind w:left="160" w:right="140"/>
      </w:pPr>
      <w:r>
        <w:t>Голова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Вітульська Марія Іванівна </w:t>
      </w:r>
      <w:r>
        <w:t xml:space="preserve">Секретар постійної комісії: </w:t>
      </w:r>
      <w:r>
        <w:rPr>
          <w:rStyle w:val="63"/>
        </w:rPr>
        <w:t>—</w:t>
      </w:r>
    </w:p>
    <w:p w:rsidR="00F37121" w:rsidRDefault="00985CD4">
      <w:pPr>
        <w:pStyle w:val="50"/>
        <w:shd w:val="clear" w:color="auto" w:fill="auto"/>
        <w:spacing w:before="0" w:after="106" w:line="298" w:lineRule="exact"/>
        <w:ind w:left="160" w:right="14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Назарій Ярославович </w:t>
      </w:r>
      <w:proofErr w:type="spellStart"/>
      <w:r>
        <w:t>Відсутні</w:t>
      </w:r>
      <w:proofErr w:type="spellEnd"/>
      <w:r>
        <w:t xml:space="preserve">: - </w:t>
      </w:r>
      <w:proofErr w:type="spellStart"/>
      <w:r>
        <w:rPr>
          <w:rStyle w:val="52"/>
        </w:rPr>
        <w:t>Дзюрах</w:t>
      </w:r>
      <w:proofErr w:type="spellEnd"/>
      <w:r>
        <w:rPr>
          <w:rStyle w:val="52"/>
        </w:rPr>
        <w:t xml:space="preserve"> </w:t>
      </w:r>
      <w:proofErr w:type="spellStart"/>
      <w:r>
        <w:rPr>
          <w:rStyle w:val="52"/>
        </w:rPr>
        <w:t>Ірина</w:t>
      </w:r>
      <w:proofErr w:type="spellEnd"/>
      <w:r>
        <w:rPr>
          <w:rStyle w:val="52"/>
        </w:rPr>
        <w:t xml:space="preserve"> </w:t>
      </w:r>
      <w:proofErr w:type="spellStart"/>
      <w:r>
        <w:rPr>
          <w:rStyle w:val="52"/>
        </w:rPr>
        <w:t>Василівна</w:t>
      </w:r>
      <w:proofErr w:type="spellEnd"/>
      <w:r>
        <w:rPr>
          <w:rStyle w:val="52"/>
        </w:rPr>
        <w:t xml:space="preserve">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Роман Миколайович</w:t>
      </w:r>
    </w:p>
    <w:p w:rsidR="00F37121" w:rsidRDefault="00985CD4">
      <w:pPr>
        <w:pStyle w:val="60"/>
        <w:shd w:val="clear" w:color="auto" w:fill="auto"/>
        <w:spacing w:after="178" w:line="240" w:lineRule="exact"/>
        <w:ind w:left="160"/>
      </w:pPr>
      <w:r>
        <w:rPr>
          <w:rStyle w:val="61"/>
        </w:rPr>
        <w:t>Запрошені:</w:t>
      </w:r>
      <w:r>
        <w:t xml:space="preserve"> працівники управління комунальних ресурсів виконавчих органів Дрогобицької міської ради</w:t>
      </w:r>
    </w:p>
    <w:p w:rsidR="00F37121" w:rsidRDefault="00985CD4">
      <w:pPr>
        <w:pStyle w:val="20"/>
        <w:keepNext/>
        <w:keepLines/>
        <w:shd w:val="clear" w:color="auto" w:fill="auto"/>
        <w:spacing w:after="136" w:line="240" w:lineRule="exact"/>
        <w:ind w:left="160"/>
      </w:pPr>
      <w:bookmarkStart w:id="3" w:name="bookmark3"/>
      <w:r>
        <w:t>В порядку обговорення обрано секретаря зборів - Вітульська М.І..</w:t>
      </w:r>
      <w:bookmarkEnd w:id="3"/>
    </w:p>
    <w:p w:rsidR="00F37121" w:rsidRDefault="00985CD4">
      <w:pPr>
        <w:pStyle w:val="60"/>
        <w:shd w:val="clear" w:color="auto" w:fill="auto"/>
        <w:spacing w:line="298" w:lineRule="exact"/>
        <w:ind w:left="160"/>
      </w:pPr>
      <w:r>
        <w:rPr>
          <w:rStyle w:val="61"/>
        </w:rPr>
        <w:t>Слухали:</w:t>
      </w:r>
      <w:r>
        <w:t xml:space="preserve"> голову постійної комісії Балога О.Б. про затвердження порядку денного.</w:t>
      </w:r>
    </w:p>
    <w:p w:rsidR="00F37121" w:rsidRDefault="00985CD4">
      <w:pPr>
        <w:pStyle w:val="60"/>
        <w:shd w:val="clear" w:color="auto" w:fill="auto"/>
        <w:spacing w:line="298" w:lineRule="exact"/>
        <w:ind w:left="160" w:right="140"/>
      </w:pPr>
      <w:r>
        <w:rPr>
          <w:rStyle w:val="61"/>
        </w:rPr>
        <w:t>Виступив:</w:t>
      </w:r>
      <w:r>
        <w:t xml:space="preserve"> Балог О.Б. запропонував проводити розгляд заяв, які є в проекті порядку денного з врахуванням належно підготовлених документів та присутніх заявників.</w:t>
      </w:r>
    </w:p>
    <w:p w:rsidR="00F37121" w:rsidRDefault="00985CD4">
      <w:pPr>
        <w:pStyle w:val="60"/>
        <w:shd w:val="clear" w:color="auto" w:fill="auto"/>
        <w:spacing w:after="286" w:line="298" w:lineRule="exact"/>
        <w:ind w:left="160" w:right="140"/>
      </w:pPr>
      <w:r>
        <w:rPr>
          <w:rStyle w:val="61"/>
        </w:rPr>
        <w:t>Ухвалили:</w:t>
      </w:r>
      <w:r>
        <w:t xml:space="preserve"> рекомендувати начальнику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Росоха</w:t>
      </w:r>
      <w:proofErr w:type="spellEnd"/>
      <w:r>
        <w:t xml:space="preserve"> Р.В. в </w:t>
      </w:r>
      <w:proofErr w:type="spellStart"/>
      <w:r>
        <w:t>подальшому</w:t>
      </w:r>
      <w:proofErr w:type="spellEnd"/>
      <w:r>
        <w:t xml:space="preserve"> підготовлювати матеріали (з дотриманням законності відведення земельних ділянок передбачених чинним законодавством) на засідання постійної комісії ради з питань регулювання земельних відносин. Оскільки значна кількість заяв передана на розгляд постійної комісії не є належним чином підготовлення першочергово проводити розгляд тих заяв, які підпадають для вивчення та ухвалення рішення. Враховуючи деякі зміни, що внесені у порядок денний, затвердити наступний порядок денний:</w:t>
      </w:r>
    </w:p>
    <w:p w:rsidR="00F37121" w:rsidRDefault="00985CD4">
      <w:pPr>
        <w:pStyle w:val="50"/>
        <w:shd w:val="clear" w:color="auto" w:fill="auto"/>
        <w:spacing w:before="0" w:after="312" w:line="240" w:lineRule="exact"/>
        <w:ind w:left="6360"/>
      </w:pPr>
      <w:r>
        <w:t>ПРЯДОК ДЕННИЙ: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F37121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F37121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37121" w:rsidRDefault="00F37121">
      <w:pPr>
        <w:rPr>
          <w:sz w:val="2"/>
          <w:szCs w:val="2"/>
        </w:rPr>
      </w:pPr>
    </w:p>
    <w:p w:rsidR="00F37121" w:rsidRDefault="00985CD4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1. Про ^ внесення змін у рішення міської ради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F37121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Pr="001C7B8A" w:rsidRDefault="00985CD4" w:rsidP="001C7B8A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>Васюта Р. Б.,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gramStart"/>
            <w:r>
              <w:t>р</w:t>
            </w:r>
            <w:proofErr w:type="gramEnd"/>
            <w:r>
              <w:t>ішення №1756 від 16.10.15 р. у зв'язку зі змінами кадастрового номеру</w:t>
            </w:r>
            <w:r>
              <w:rPr>
                <w:rStyle w:val="95pt"/>
              </w:rPr>
              <w:t xml:space="preserve"> (</w:t>
            </w:r>
            <w:proofErr w:type="spellStart"/>
            <w:r>
              <w:rPr>
                <w:rStyle w:val="95pt"/>
              </w:rPr>
              <w:t>ато</w:t>
            </w:r>
            <w:proofErr w:type="spellEnd"/>
            <w:r>
              <w:rPr>
                <w:rStyle w:val="95pt"/>
              </w:rPr>
              <w:t>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Моцьо</w:t>
            </w:r>
            <w:proofErr w:type="spellEnd"/>
            <w:r>
              <w:t xml:space="preserve"> Б. В.,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№257 від 7 липня 2011 р. у зв'язку зі зміною законодавства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Бішко</w:t>
            </w:r>
            <w:proofErr w:type="spellEnd"/>
            <w:r>
              <w:t xml:space="preserve"> В.А.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 продовження оренди земельної ділянки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Залишили на до вивчення</w:t>
            </w:r>
          </w:p>
        </w:tc>
      </w:tr>
    </w:tbl>
    <w:p w:rsidR="00F37121" w:rsidRDefault="00985CD4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F37121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="14899" w:h="5890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="14899" w:h="5890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r>
              <w:t>базар «ВОЛОДАР»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4" w:lineRule="exact"/>
              <w:ind w:left="140"/>
            </w:pPr>
            <w:r>
              <w:t>(оскільки є судовий спір, зобов'язати юридичний відділ міської ради отримати усі документи по закінченню судових процесів та дати правову оцінку)</w:t>
            </w:r>
          </w:p>
        </w:tc>
      </w:tr>
      <w:tr w:rsidR="00F3712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proofErr w:type="spellStart"/>
            <w:r>
              <w:t>Януш</w:t>
            </w:r>
            <w:proofErr w:type="spellEnd"/>
            <w:r>
              <w:t xml:space="preserve"> М. І.,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№1658 від 22 липня 2015 р. щодо площі земельної ділянки з 200кв.м. на 910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4" w:lineRule="exact"/>
              <w:jc w:val="both"/>
            </w:pPr>
            <w:proofErr w:type="spellStart"/>
            <w:r>
              <w:t>Гирбу</w:t>
            </w:r>
            <w:proofErr w:type="spellEnd"/>
            <w:r>
              <w:t xml:space="preserve"> А. І., </w:t>
            </w:r>
            <w:r w:rsidR="001C7B8A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Ільницька</w:t>
            </w:r>
            <w:proofErr w:type="spellEnd"/>
            <w:r>
              <w:t xml:space="preserve"> М. М., Ільницький Д. М.,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№470 від 29 березня 2005 р. щодо зміни власника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proofErr w:type="spellStart"/>
            <w:r>
              <w:t>Стецко</w:t>
            </w:r>
            <w:proofErr w:type="spellEnd"/>
            <w:r>
              <w:t xml:space="preserve"> Ю. І.,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№698 від 27 липня 2012 р. у зв'язку зі зміною законодавства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r>
              <w:t>Кіт В. В.,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№1579 від 03 квітня 2015 р. у зв'язку зі зняттям з реєстрації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proofErr w:type="spellStart"/>
            <w:r>
              <w:t>Циклінський</w:t>
            </w:r>
            <w:proofErr w:type="spellEnd"/>
            <w:r>
              <w:t xml:space="preserve"> І. М.,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№1008 від 03 квітня 2015 р. у зв'язку з закінченням терміну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spacing w:line="278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69" w:lineRule="exact"/>
              <w:jc w:val="both"/>
            </w:pPr>
            <w:proofErr w:type="spellStart"/>
            <w:r>
              <w:t>Грица</w:t>
            </w:r>
            <w:proofErr w:type="spellEnd"/>
            <w:r>
              <w:t xml:space="preserve"> М. Р., Мельник О. С., Сторонська Н. П., </w:t>
            </w:r>
            <w:proofErr w:type="spellStart"/>
            <w:r>
              <w:t>Плахотна</w:t>
            </w:r>
            <w:proofErr w:type="spellEnd"/>
            <w:r>
              <w:t xml:space="preserve"> Л. П.,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№1673 від 22 липня 2015 р. у зв'язку з помилкою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F37121">
        <w:trPr>
          <w:trHeight w:val="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ind w:left="280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40" w:lineRule="auto"/>
              <w:jc w:val="both"/>
            </w:pPr>
            <w:r>
              <w:t xml:space="preserve">Кудла Є. С.,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890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зміну </w:t>
            </w:r>
            <w:proofErr w:type="gramStart"/>
            <w:r>
              <w:t>р</w:t>
            </w:r>
            <w:proofErr w:type="gramEnd"/>
            <w:r>
              <w:t>ішення №1673 від 22 липня 2015 р. у зв'язку з помилкою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40"/>
              <w:framePr w:w="14899" w:h="5890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</w:tbl>
    <w:p w:rsidR="00F37121" w:rsidRDefault="00985CD4">
      <w:pPr>
        <w:pStyle w:val="24"/>
        <w:framePr w:w="106" w:h="220" w:wrap="notBeside" w:vAnchor="text" w:hAnchor="text" w:y="5129"/>
        <w:shd w:val="clear" w:color="auto" w:fill="auto"/>
        <w:spacing w:line="220" w:lineRule="exact"/>
      </w:pPr>
      <w:r>
        <w:t>2</w:t>
      </w:r>
    </w:p>
    <w:p w:rsidR="00F37121" w:rsidRDefault="00F37121">
      <w:pPr>
        <w:rPr>
          <w:sz w:val="2"/>
          <w:szCs w:val="2"/>
        </w:rPr>
      </w:pPr>
    </w:p>
    <w:p w:rsidR="00F37121" w:rsidRDefault="00F37121">
      <w:pPr>
        <w:spacing w:line="240" w:lineRule="exact"/>
      </w:pPr>
    </w:p>
    <w:p w:rsidR="00F37121" w:rsidRDefault="00985CD4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lastRenderedPageBreak/>
        <w:t>2. Про надання згоди на розроблення проекту відведення земельних ділянок</w:t>
      </w:r>
    </w:p>
    <w:p w:rsidR="00F37121" w:rsidRDefault="00985CD4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8"/>
        </w:rPr>
        <w:t>для обслуговування гаражу (без рішення на встановлення)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F37121">
        <w:trPr>
          <w:trHeight w:val="250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spellStart"/>
            <w:r>
              <w:t>Геремеш</w:t>
            </w:r>
            <w:proofErr w:type="spellEnd"/>
            <w:r>
              <w:t xml:space="preserve"> М. С.,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36 кв. м. на вул. Стуса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Залишити без розгляду зобов'язати управління комунальних ресурсів надати інформацію щодо відповідності виділення земельної ділянки вимогам генерального плану міста та інформацію щодо наявності або відсутності містобудівних обмежень</w:t>
            </w:r>
          </w:p>
        </w:tc>
      </w:tr>
      <w:tr w:rsidR="00F3712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spellStart"/>
            <w:r>
              <w:t>Баброцяк</w:t>
            </w:r>
            <w:proofErr w:type="spellEnd"/>
            <w:r>
              <w:t xml:space="preserve"> Р. Л.,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30 кв. м. на вул. Стуса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Залишення без розгляду з вищеозначених підстав</w:t>
            </w:r>
          </w:p>
        </w:tc>
      </w:tr>
      <w:tr w:rsidR="00F3712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spellStart"/>
            <w:r>
              <w:t>Лужецька</w:t>
            </w:r>
            <w:proofErr w:type="spellEnd"/>
            <w:r>
              <w:t xml:space="preserve"> О. С.,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30 кв. м. на вул. Стуса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Залишення без розгляду з вищеозначених підстав</w:t>
            </w:r>
          </w:p>
        </w:tc>
      </w:tr>
      <w:tr w:rsidR="00F37121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spellStart"/>
            <w:r>
              <w:t>Фецяк</w:t>
            </w:r>
            <w:proofErr w:type="spellEnd"/>
            <w:r>
              <w:t xml:space="preserve"> Я. Є.,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Земельну ділянку площею 30 кв. 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Залишення без розгляду з</w:t>
            </w:r>
          </w:p>
        </w:tc>
      </w:tr>
    </w:tbl>
    <w:p w:rsidR="00F37121" w:rsidRDefault="00985CD4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F37121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F3712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Стуса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вищеозначених підстав</w:t>
            </w:r>
          </w:p>
        </w:tc>
      </w:tr>
      <w:tr w:rsidR="00F37121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Візняк</w:t>
            </w:r>
            <w:proofErr w:type="spellEnd"/>
            <w:r>
              <w:t xml:space="preserve"> О. С.,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Земельну ділянку площею 28 кв. м. на вул. Стуса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Залишення без розгляду з вищеозначених підстав</w:t>
            </w:r>
          </w:p>
        </w:tc>
      </w:tr>
    </w:tbl>
    <w:p w:rsidR="00F37121" w:rsidRDefault="00985CD4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3. Про надання згоди на розроблення проекту відведення земельних ділянок</w:t>
      </w:r>
    </w:p>
    <w:p w:rsidR="00F37121" w:rsidRDefault="00F37121">
      <w:pPr>
        <w:rPr>
          <w:sz w:val="2"/>
          <w:szCs w:val="2"/>
        </w:rPr>
      </w:pPr>
    </w:p>
    <w:p w:rsidR="00F37121" w:rsidRDefault="00F37121">
      <w:pPr>
        <w:spacing w:line="18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F37121">
        <w:trPr>
          <w:trHeight w:val="25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40" w:lineRule="auto"/>
              <w:ind w:left="200"/>
            </w:pPr>
            <w:proofErr w:type="spellStart"/>
            <w:r>
              <w:t>Ревак</w:t>
            </w:r>
            <w:proofErr w:type="spellEnd"/>
            <w:r>
              <w:t xml:space="preserve"> А. М.,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80 кв. м. на вул. Фабричній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Залишити без розгляду зобов'язати управління комунальних ресурсів надати інформацію щодо відповідності виділення земельної ділянки вимогам генерального плану міста та інформацію щодо наявності або відсутності містобудівних обмежень</w:t>
            </w:r>
          </w:p>
        </w:tc>
      </w:tr>
      <w:tr w:rsidR="00F37121">
        <w:trPr>
          <w:trHeight w:val="25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40" w:lineRule="auto"/>
              <w:ind w:left="200"/>
            </w:pPr>
            <w:proofErr w:type="spellStart"/>
            <w:r>
              <w:t>Фаранович</w:t>
            </w:r>
            <w:proofErr w:type="spellEnd"/>
            <w:r>
              <w:t xml:space="preserve"> Є. А., </w:t>
            </w:r>
            <w:r w:rsidR="001C7B8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82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121" w:rsidRDefault="00985CD4">
            <w:pPr>
              <w:pStyle w:val="a5"/>
              <w:framePr w:w="14899" w:h="501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Залишити без розгляду зобов'язати управління комунальних ресурсів надати інформацію щодо відповідності виділення земельної ділянки вимогам генерального плану міста та інформацію щодо наявності або відсутності містобудівних обмежень</w:t>
            </w:r>
          </w:p>
        </w:tc>
      </w:tr>
    </w:tbl>
    <w:p w:rsidR="00F37121" w:rsidRDefault="00985CD4">
      <w:pPr>
        <w:pStyle w:val="24"/>
        <w:framePr w:w="82" w:h="220" w:wrap="notBeside" w:vAnchor="text" w:hAnchor="text" w:y="3545"/>
        <w:shd w:val="clear" w:color="auto" w:fill="auto"/>
        <w:spacing w:line="220" w:lineRule="exact"/>
      </w:pPr>
      <w:r>
        <w:t>3</w:t>
      </w:r>
    </w:p>
    <w:p w:rsidR="00F37121" w:rsidRDefault="00F37121">
      <w:pPr>
        <w:rPr>
          <w:sz w:val="2"/>
          <w:szCs w:val="2"/>
        </w:rPr>
      </w:pPr>
    </w:p>
    <w:p w:rsidR="00F37121" w:rsidRDefault="00985CD4">
      <w:pPr>
        <w:pStyle w:val="50"/>
        <w:framePr w:h="240" w:vSpace="581" w:wrap="around" w:vAnchor="text" w:hAnchor="margin" w:x="7308" w:y="-28"/>
        <w:shd w:val="clear" w:color="auto" w:fill="auto"/>
        <w:spacing w:before="0" w:line="240" w:lineRule="exact"/>
        <w:ind w:left="100"/>
      </w:pPr>
      <w:r>
        <w:t>Балог О.Б.</w:t>
      </w:r>
    </w:p>
    <w:p w:rsidR="00F37121" w:rsidRDefault="00985CD4">
      <w:pPr>
        <w:pStyle w:val="50"/>
        <w:framePr w:h="240" w:wrap="around" w:vAnchor="text" w:hAnchor="margin" w:x="7317" w:y="1081"/>
        <w:shd w:val="clear" w:color="auto" w:fill="auto"/>
        <w:spacing w:before="0" w:line="240" w:lineRule="exact"/>
        <w:ind w:left="100"/>
      </w:pPr>
      <w:r>
        <w:t>Вітульська М.І.</w:t>
      </w:r>
    </w:p>
    <w:p w:rsidR="00F37121" w:rsidRDefault="00985CD4">
      <w:pPr>
        <w:pStyle w:val="50"/>
        <w:shd w:val="clear" w:color="auto" w:fill="auto"/>
        <w:spacing w:before="516" w:after="828" w:line="240" w:lineRule="exact"/>
      </w:pPr>
      <w:r>
        <w:t>Голова комісії:</w:t>
      </w:r>
    </w:p>
    <w:p w:rsidR="00F37121" w:rsidRDefault="00985CD4">
      <w:pPr>
        <w:pStyle w:val="50"/>
        <w:shd w:val="clear" w:color="auto" w:fill="auto"/>
        <w:spacing w:before="0" w:line="240" w:lineRule="exact"/>
      </w:pPr>
      <w:r>
        <w:t>Секретар зборів:</w:t>
      </w:r>
    </w:p>
    <w:sectPr w:rsidR="00F37121" w:rsidSect="00F37121">
      <w:type w:val="continuous"/>
      <w:pgSz w:w="16837" w:h="11905" w:orient="landscape"/>
      <w:pgMar w:top="939" w:right="941" w:bottom="329" w:left="8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18" w:rsidRDefault="00185A18" w:rsidP="00F37121">
      <w:r>
        <w:separator/>
      </w:r>
    </w:p>
  </w:endnote>
  <w:endnote w:type="continuationSeparator" w:id="0">
    <w:p w:rsidR="00185A18" w:rsidRDefault="00185A18" w:rsidP="00F37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18" w:rsidRDefault="00185A18"/>
  </w:footnote>
  <w:footnote w:type="continuationSeparator" w:id="0">
    <w:p w:rsidR="00185A18" w:rsidRDefault="00185A1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37121"/>
    <w:rsid w:val="000A4F19"/>
    <w:rsid w:val="00174504"/>
    <w:rsid w:val="00185A18"/>
    <w:rsid w:val="001C7B8A"/>
    <w:rsid w:val="00985CD4"/>
    <w:rsid w:val="00F3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712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37121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">
    <w:name w:val="Заголовок №1 (2)_"/>
    <w:basedOn w:val="a0"/>
    <w:link w:val="12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F37121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F37121"/>
    <w:rPr>
      <w:b/>
      <w:bCs/>
      <w:spacing w:val="0"/>
      <w:u w:val="single"/>
    </w:rPr>
  </w:style>
  <w:style w:type="character" w:customStyle="1" w:styleId="63">
    <w:name w:val="Основний текст (6)"/>
    <w:basedOn w:val="6"/>
    <w:rsid w:val="00F37121"/>
    <w:rPr>
      <w:u w:val="single"/>
    </w:rPr>
  </w:style>
  <w:style w:type="character" w:customStyle="1" w:styleId="51">
    <w:name w:val="Основний текст (5) + Не напівжирний"/>
    <w:basedOn w:val="5"/>
    <w:rsid w:val="00F37121"/>
    <w:rPr>
      <w:b/>
      <w:bCs/>
      <w:spacing w:val="0"/>
    </w:rPr>
  </w:style>
  <w:style w:type="character" w:customStyle="1" w:styleId="52">
    <w:name w:val="Основний текст (5)"/>
    <w:basedOn w:val="5"/>
    <w:rsid w:val="00F37121"/>
    <w:rPr>
      <w:u w:val="single"/>
    </w:rPr>
  </w:style>
  <w:style w:type="character" w:customStyle="1" w:styleId="21">
    <w:name w:val="Основний текст (2)_"/>
    <w:basedOn w:val="a0"/>
    <w:link w:val="22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Підпис до таблиці_"/>
    <w:basedOn w:val="a0"/>
    <w:link w:val="a7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95pt">
    <w:name w:val="Основний текст + 9;5 pt;Малі великі літери"/>
    <w:basedOn w:val="a4"/>
    <w:rsid w:val="00F37121"/>
    <w:rPr>
      <w:smallCaps/>
      <w:spacing w:val="0"/>
      <w:sz w:val="19"/>
      <w:szCs w:val="19"/>
    </w:rPr>
  </w:style>
  <w:style w:type="character" w:customStyle="1" w:styleId="4">
    <w:name w:val="Основний текст (4)_"/>
    <w:basedOn w:val="a0"/>
    <w:link w:val="40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Підпис до таблиці (2)_"/>
    <w:basedOn w:val="a0"/>
    <w:link w:val="24"/>
    <w:rsid w:val="00F37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Підпис до таблиці"/>
    <w:basedOn w:val="a6"/>
    <w:rsid w:val="00F37121"/>
    <w:rPr>
      <w:u w:val="single"/>
    </w:rPr>
  </w:style>
  <w:style w:type="paragraph" w:customStyle="1" w:styleId="a5">
    <w:name w:val="Основний текст"/>
    <w:basedOn w:val="a"/>
    <w:link w:val="a4"/>
    <w:rsid w:val="00F37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ий текст (5)"/>
    <w:basedOn w:val="a"/>
    <w:link w:val="5"/>
    <w:rsid w:val="00F37121"/>
    <w:pPr>
      <w:shd w:val="clear" w:color="auto" w:fill="FFFFFF"/>
      <w:spacing w:before="360" w:line="850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rsid w:val="00F3712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F37121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0">
    <w:name w:val="Заголовок №2"/>
    <w:basedOn w:val="a"/>
    <w:link w:val="2"/>
    <w:rsid w:val="00F37121"/>
    <w:pPr>
      <w:shd w:val="clear" w:color="auto" w:fill="FFFFFF"/>
      <w:spacing w:line="850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ий текст (6)"/>
    <w:basedOn w:val="a"/>
    <w:link w:val="6"/>
    <w:rsid w:val="00F37121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Основний текст (2)"/>
    <w:basedOn w:val="a"/>
    <w:link w:val="21"/>
    <w:rsid w:val="00F37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F37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ідпис до таблиці"/>
    <w:basedOn w:val="a"/>
    <w:link w:val="a6"/>
    <w:rsid w:val="00F37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F3712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">
    <w:name w:val="Підпис до таблиці (2)"/>
    <w:basedOn w:val="a"/>
    <w:link w:val="23"/>
    <w:rsid w:val="00F37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4311</Characters>
  <Application>Microsoft Office Word</Application>
  <DocSecurity>0</DocSecurity>
  <Lines>35</Lines>
  <Paragraphs>10</Paragraphs>
  <ScaleCrop>false</ScaleCrop>
  <Company>DMR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2024-09-16T08:55:00Z</dcterms:created>
  <dcterms:modified xsi:type="dcterms:W3CDTF">2024-09-16T10:54:00Z</dcterms:modified>
</cp:coreProperties>
</file>