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Pr="00E6396A" w:rsidRDefault="00F41242">
      <w:pPr>
        <w:jc w:val="both"/>
      </w:pPr>
    </w:p>
    <w:p w:rsidR="009E1788" w:rsidRPr="009E1788" w:rsidRDefault="009E1788" w:rsidP="009E1788">
      <w:pPr>
        <w:widowControl w:val="0"/>
        <w:autoSpaceDE w:val="0"/>
        <w:autoSpaceDN w:val="0"/>
        <w:spacing w:before="64"/>
        <w:ind w:left="6215"/>
        <w:rPr>
          <w:szCs w:val="22"/>
          <w:lang w:val="uk-UA" w:eastAsia="en-US"/>
        </w:rPr>
      </w:pPr>
      <w:r w:rsidRPr="009E1788">
        <w:rPr>
          <w:spacing w:val="-2"/>
          <w:szCs w:val="22"/>
          <w:lang w:val="uk-UA" w:eastAsia="en-US"/>
        </w:rPr>
        <w:t>ЗАТВЕРДЖЕНО</w:t>
      </w:r>
    </w:p>
    <w:p w:rsidR="009E1788" w:rsidRPr="009E1788" w:rsidRDefault="009E1788" w:rsidP="009E1788">
      <w:pPr>
        <w:widowControl w:val="0"/>
        <w:tabs>
          <w:tab w:val="left" w:pos="7953"/>
          <w:tab w:val="left" w:pos="9201"/>
        </w:tabs>
        <w:autoSpaceDE w:val="0"/>
        <w:autoSpaceDN w:val="0"/>
        <w:ind w:left="6215" w:hanging="1"/>
        <w:rPr>
          <w:szCs w:val="22"/>
          <w:lang w:val="uk-UA" w:eastAsia="en-US"/>
        </w:rPr>
      </w:pPr>
      <w:r w:rsidRPr="009E1788">
        <w:rPr>
          <w:szCs w:val="22"/>
          <w:lang w:val="uk-UA" w:eastAsia="en-US"/>
        </w:rPr>
        <w:t xml:space="preserve">рішенням виконкому Дрогобицької міської ради від </w:t>
      </w:r>
      <w:r w:rsidR="00634BF5">
        <w:rPr>
          <w:szCs w:val="22"/>
          <w:lang w:val="uk-UA" w:eastAsia="en-US"/>
        </w:rPr>
        <w:t>09.09.2024</w:t>
      </w:r>
      <w:r w:rsidRPr="009E1788">
        <w:rPr>
          <w:szCs w:val="22"/>
          <w:lang w:val="uk-UA" w:eastAsia="en-US"/>
        </w:rPr>
        <w:t xml:space="preserve"> № </w:t>
      </w:r>
      <w:r w:rsidR="00634BF5" w:rsidRPr="00634BF5">
        <w:rPr>
          <w:szCs w:val="22"/>
          <w:lang w:val="uk-UA" w:eastAsia="en-US"/>
        </w:rPr>
        <w:t>238</w:t>
      </w:r>
    </w:p>
    <w:p w:rsidR="009E1788" w:rsidRPr="009E1788" w:rsidRDefault="009E1788" w:rsidP="009E1788">
      <w:pPr>
        <w:widowControl w:val="0"/>
        <w:autoSpaceDE w:val="0"/>
        <w:autoSpaceDN w:val="0"/>
        <w:spacing w:before="4"/>
        <w:rPr>
          <w:szCs w:val="22"/>
          <w:lang w:val="uk-UA" w:eastAsia="en-US"/>
        </w:rPr>
      </w:pPr>
    </w:p>
    <w:p w:rsidR="009E1788" w:rsidRPr="009E1788" w:rsidRDefault="009E1788" w:rsidP="009E1788">
      <w:pPr>
        <w:widowControl w:val="0"/>
        <w:autoSpaceDE w:val="0"/>
        <w:autoSpaceDN w:val="0"/>
        <w:spacing w:before="1"/>
        <w:ind w:left="161" w:right="149"/>
        <w:rPr>
          <w:b/>
          <w:bCs/>
          <w:spacing w:val="-2"/>
          <w:sz w:val="20"/>
          <w:szCs w:val="20"/>
          <w:u w:color="000000"/>
          <w:lang w:val="uk-UA" w:eastAsia="en-US"/>
        </w:rPr>
      </w:pPr>
    </w:p>
    <w:p w:rsidR="009E1788" w:rsidRPr="009E3073" w:rsidRDefault="009E1788" w:rsidP="009E1788">
      <w:pPr>
        <w:jc w:val="center"/>
        <w:rPr>
          <w:b/>
          <w:u w:val="single"/>
          <w:lang w:val="uk-UA"/>
        </w:rPr>
      </w:pPr>
      <w:r w:rsidRPr="009E3073">
        <w:rPr>
          <w:b/>
          <w:u w:val="single"/>
          <w:lang w:val="uk-UA"/>
        </w:rPr>
        <w:t>Інформаційна картка адміністративної послуги</w:t>
      </w:r>
    </w:p>
    <w:p w:rsidR="009E1788" w:rsidRPr="009E3073" w:rsidRDefault="00E96391" w:rsidP="009E1788">
      <w:pPr>
        <w:jc w:val="center"/>
        <w:rPr>
          <w:b/>
          <w:u w:val="single"/>
          <w:lang w:val="uk-UA"/>
        </w:rPr>
      </w:pPr>
      <w:r w:rsidRPr="009E3073">
        <w:rPr>
          <w:b/>
          <w:u w:val="single"/>
          <w:lang w:val="uk-UA"/>
        </w:rPr>
        <w:t>(№ 01224</w:t>
      </w:r>
      <w:r w:rsidR="009E1788" w:rsidRPr="009E3073">
        <w:rPr>
          <w:b/>
          <w:u w:val="single"/>
          <w:lang w:val="uk-UA"/>
        </w:rPr>
        <w:t>)</w:t>
      </w:r>
    </w:p>
    <w:p w:rsidR="009F317C" w:rsidRPr="009E3073" w:rsidRDefault="009F317C" w:rsidP="009E1788">
      <w:pPr>
        <w:jc w:val="center"/>
        <w:rPr>
          <w:b/>
          <w:u w:val="single"/>
          <w:lang w:val="uk-UA"/>
        </w:rPr>
      </w:pPr>
    </w:p>
    <w:p w:rsidR="009F317C" w:rsidRPr="009E3073" w:rsidRDefault="009F317C" w:rsidP="009F317C">
      <w:pPr>
        <w:widowControl w:val="0"/>
        <w:autoSpaceDE w:val="0"/>
        <w:autoSpaceDN w:val="0"/>
        <w:ind w:left="161" w:right="146"/>
        <w:jc w:val="center"/>
        <w:rPr>
          <w:b/>
          <w:bCs/>
          <w:u w:val="single" w:color="000000"/>
          <w:lang w:val="uk-UA" w:eastAsia="en-US"/>
        </w:rPr>
      </w:pPr>
      <w:r w:rsidRPr="009E3073">
        <w:rPr>
          <w:b/>
          <w:bCs/>
          <w:u w:val="single" w:color="000000"/>
          <w:lang w:val="uk-UA" w:eastAsia="en-US"/>
        </w:rPr>
        <w:t>Прийняття рішення про визначення місця проживання (перебування) дитини</w:t>
      </w:r>
    </w:p>
    <w:p w:rsidR="009F317C" w:rsidRPr="009E3073" w:rsidRDefault="009F317C" w:rsidP="009F317C">
      <w:pPr>
        <w:widowControl w:val="0"/>
        <w:autoSpaceDE w:val="0"/>
        <w:autoSpaceDN w:val="0"/>
        <w:spacing w:line="163" w:lineRule="exact"/>
        <w:ind w:left="161" w:right="152"/>
        <w:jc w:val="center"/>
        <w:rPr>
          <w:sz w:val="16"/>
          <w:szCs w:val="22"/>
          <w:u w:val="single"/>
          <w:lang w:val="uk-UA" w:eastAsia="en-US"/>
        </w:rPr>
      </w:pPr>
      <w:r w:rsidRPr="009E3073">
        <w:rPr>
          <w:sz w:val="16"/>
          <w:szCs w:val="22"/>
          <w:u w:val="single"/>
          <w:lang w:val="uk-UA" w:eastAsia="en-US"/>
        </w:rPr>
        <w:t>(назваадміністративної</w:t>
      </w:r>
      <w:r w:rsidRPr="009E3073">
        <w:rPr>
          <w:spacing w:val="-2"/>
          <w:sz w:val="16"/>
          <w:szCs w:val="22"/>
          <w:u w:val="single"/>
          <w:lang w:val="uk-UA" w:eastAsia="en-US"/>
        </w:rPr>
        <w:t>послуги)</w:t>
      </w:r>
    </w:p>
    <w:p w:rsidR="009E1788" w:rsidRPr="009E3073" w:rsidRDefault="009E1788" w:rsidP="009E1788">
      <w:pPr>
        <w:widowControl w:val="0"/>
        <w:autoSpaceDE w:val="0"/>
        <w:autoSpaceDN w:val="0"/>
        <w:spacing w:before="1"/>
        <w:ind w:left="161" w:right="149"/>
        <w:jc w:val="center"/>
        <w:rPr>
          <w:b/>
          <w:bCs/>
          <w:sz w:val="20"/>
          <w:szCs w:val="20"/>
          <w:u w:val="single" w:color="000000"/>
          <w:lang w:val="uk-UA" w:eastAsia="en-US"/>
        </w:rPr>
      </w:pPr>
    </w:p>
    <w:p w:rsidR="009E1788" w:rsidRPr="009E3073" w:rsidRDefault="009E1788" w:rsidP="009E1788">
      <w:pPr>
        <w:widowControl w:val="0"/>
        <w:autoSpaceDE w:val="0"/>
        <w:autoSpaceDN w:val="0"/>
        <w:spacing w:before="1" w:line="265" w:lineRule="exact"/>
        <w:ind w:left="161" w:right="149"/>
        <w:jc w:val="center"/>
        <w:rPr>
          <w:b/>
          <w:bCs/>
          <w:u w:val="single" w:color="000000"/>
          <w:lang w:val="uk-UA" w:eastAsia="en-US"/>
        </w:rPr>
      </w:pPr>
      <w:r w:rsidRPr="009E3073">
        <w:rPr>
          <w:b/>
          <w:bCs/>
          <w:u w:val="single" w:color="000000"/>
          <w:lang w:val="uk-UA" w:eastAsia="en-US"/>
        </w:rPr>
        <w:t>Відділ-службаусправахдітейДрогобицькоїміської</w:t>
      </w:r>
      <w:r w:rsidRPr="009E3073">
        <w:rPr>
          <w:b/>
          <w:bCs/>
          <w:spacing w:val="-4"/>
          <w:u w:val="single" w:color="000000"/>
          <w:lang w:val="uk-UA" w:eastAsia="en-US"/>
        </w:rPr>
        <w:t>ради</w:t>
      </w:r>
    </w:p>
    <w:p w:rsidR="00F41242" w:rsidRPr="009E3073" w:rsidRDefault="009E1788" w:rsidP="009E1788">
      <w:pPr>
        <w:jc w:val="center"/>
        <w:rPr>
          <w:b/>
          <w:u w:val="single"/>
          <w:lang w:val="uk-UA"/>
        </w:rPr>
      </w:pPr>
      <w:r w:rsidRPr="009E3073">
        <w:rPr>
          <w:sz w:val="16"/>
          <w:szCs w:val="22"/>
          <w:u w:val="single"/>
          <w:lang w:val="uk-UA" w:eastAsia="en-US"/>
        </w:rPr>
        <w:t>(найменуваннясуб’єктанадання</w:t>
      </w:r>
      <w:r w:rsidRPr="009E3073">
        <w:rPr>
          <w:spacing w:val="-2"/>
          <w:sz w:val="16"/>
          <w:szCs w:val="22"/>
          <w:u w:val="single"/>
          <w:lang w:val="uk-UA" w:eastAsia="en-US"/>
        </w:rPr>
        <w:t>послуги)</w:t>
      </w:r>
    </w:p>
    <w:p w:rsidR="00F41242" w:rsidRDefault="00F41242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9E3073" w:rsidRPr="00F8499A">
        <w:tc>
          <w:tcPr>
            <w:tcW w:w="682" w:type="dxa"/>
            <w:noWrap/>
          </w:tcPr>
          <w:p w:rsidR="009E3073" w:rsidRDefault="009E3073" w:rsidP="009E30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9E3073" w:rsidRDefault="009E3073" w:rsidP="009E3073">
            <w:pPr>
              <w:pStyle w:val="TableParagraph"/>
              <w:tabs>
                <w:tab w:val="left" w:pos="1562"/>
                <w:tab w:val="left" w:pos="2008"/>
                <w:tab w:val="left" w:pos="2159"/>
                <w:tab w:val="left" w:pos="2248"/>
              </w:tabs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Суб</w:t>
            </w:r>
            <w:r w:rsidRPr="00634BF5">
              <w:rPr>
                <w:spacing w:val="-2"/>
                <w:sz w:val="24"/>
              </w:rPr>
              <w:t>’</w:t>
            </w:r>
            <w:r>
              <w:rPr>
                <w:spacing w:val="-2"/>
                <w:sz w:val="24"/>
              </w:rPr>
              <w:t xml:space="preserve">єкт </w:t>
            </w:r>
            <w:r>
              <w:rPr>
                <w:sz w:val="24"/>
              </w:rPr>
              <w:t xml:space="preserve">наданняадміністративної </w:t>
            </w:r>
            <w:r>
              <w:rPr>
                <w:spacing w:val="-2"/>
                <w:sz w:val="24"/>
              </w:rPr>
              <w:t>послуги та/або центр надання адміністративних послуг (найменування, місце знаходження, режим роботи, телефон, адреса електронної пошти та веб-сайту)</w:t>
            </w:r>
          </w:p>
        </w:tc>
        <w:tc>
          <w:tcPr>
            <w:tcW w:w="5919" w:type="dxa"/>
            <w:gridSpan w:val="2"/>
            <w:noWrap/>
          </w:tcPr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ЦНАП м. Дрогобич :82100 Львівська область, м. Дрогобич, вул.Бориславська, буд. 8А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9E3073" w:rsidRPr="00294211" w:rsidRDefault="009E3073" w:rsidP="009E3073">
            <w:pPr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Телефон: (03244)19504 +380688139909 факс: (03244) 37166, електронна адреса: </w:t>
            </w:r>
            <w:hyperlink r:id="rId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9E3073" w:rsidRPr="00294211" w:rsidRDefault="009E3073" w:rsidP="009E3073">
            <w:pPr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9E3073" w:rsidRPr="00294211" w:rsidRDefault="009E3073" w:rsidP="009E3073">
            <w:pPr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9E3073" w:rsidRPr="00294211" w:rsidRDefault="009E3073" w:rsidP="009E3073">
            <w:pPr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9E3073" w:rsidRPr="00294211" w:rsidRDefault="009E3073" w:rsidP="009E3073">
            <w:pPr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9E3073" w:rsidRPr="00294211" w:rsidRDefault="009E3073" w:rsidP="009E3073">
            <w:pPr>
              <w:jc w:val="both"/>
              <w:rPr>
                <w:sz w:val="16"/>
                <w:szCs w:val="16"/>
                <w:lang w:eastAsia="uk-UA"/>
              </w:rPr>
            </w:pP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9E3073" w:rsidRPr="00294211" w:rsidRDefault="009E3073" w:rsidP="009E3073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lastRenderedPageBreak/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9E3073" w:rsidRPr="00294211" w:rsidRDefault="009E3073" w:rsidP="009E3073">
            <w:pPr>
              <w:ind w:firstLine="284"/>
              <w:jc w:val="both"/>
              <w:rPr>
                <w:sz w:val="28"/>
                <w:szCs w:val="28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</w:tc>
      </w:tr>
      <w:tr w:rsidR="009E3073">
        <w:trPr>
          <w:gridAfter w:val="1"/>
          <w:wAfter w:w="13" w:type="dxa"/>
        </w:trPr>
        <w:tc>
          <w:tcPr>
            <w:tcW w:w="682" w:type="dxa"/>
            <w:noWrap/>
          </w:tcPr>
          <w:p w:rsidR="009E3073" w:rsidRDefault="009E3073" w:rsidP="009E30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9E3073" w:rsidRDefault="009E3073" w:rsidP="009E3073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5926" w:type="dxa"/>
            <w:gridSpan w:val="2"/>
            <w:noWrap/>
          </w:tcPr>
          <w:p w:rsidR="009E3073" w:rsidRPr="009F317C" w:rsidRDefault="009E3073" w:rsidP="009E3073">
            <w:pPr>
              <w:widowControl w:val="0"/>
              <w:numPr>
                <w:ilvl w:val="0"/>
                <w:numId w:val="2"/>
              </w:numPr>
              <w:tabs>
                <w:tab w:val="left" w:pos="389"/>
              </w:tabs>
              <w:autoSpaceDE w:val="0"/>
              <w:autoSpaceDN w:val="0"/>
              <w:spacing w:before="143"/>
              <w:ind w:left="389" w:hanging="239"/>
              <w:jc w:val="both"/>
              <w:rPr>
                <w:color w:val="000000"/>
                <w:lang w:val="uk-UA" w:eastAsia="en-US"/>
              </w:rPr>
            </w:pPr>
            <w:r w:rsidRPr="009F317C">
              <w:rPr>
                <w:color w:val="000000"/>
                <w:lang w:val="uk-UA" w:eastAsia="en-US"/>
              </w:rPr>
              <w:t>Заява</w:t>
            </w:r>
            <w:r>
              <w:rPr>
                <w:color w:val="000000"/>
                <w:lang w:val="uk-UA" w:eastAsia="en-US"/>
              </w:rPr>
              <w:t xml:space="preserve"> довільної форми</w:t>
            </w:r>
            <w:r w:rsidRPr="009F317C">
              <w:rPr>
                <w:color w:val="000000"/>
                <w:spacing w:val="-7"/>
                <w:lang w:val="uk-UA" w:eastAsia="en-US"/>
              </w:rPr>
              <w:t>.</w:t>
            </w:r>
          </w:p>
          <w:p w:rsidR="009E3073" w:rsidRPr="009F317C" w:rsidRDefault="009E3073" w:rsidP="009E307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rPr>
                <w:color w:val="000000"/>
                <w:lang w:eastAsia="en-US"/>
              </w:rPr>
            </w:pPr>
            <w:r w:rsidRPr="009F317C">
              <w:rPr>
                <w:color w:val="000000"/>
                <w:lang w:eastAsia="en-US"/>
              </w:rPr>
              <w:t>Копія паспорта громадянина України</w:t>
            </w:r>
          </w:p>
          <w:p w:rsidR="009E3073" w:rsidRPr="009F317C" w:rsidRDefault="00F77421" w:rsidP="009E307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rPr>
                <w:color w:val="000000"/>
                <w:lang w:eastAsia="en-US"/>
              </w:rPr>
            </w:pPr>
            <w:r>
              <w:rPr>
                <w:color w:val="000000"/>
                <w:lang w:val="uk-UA" w:eastAsia="en-US"/>
              </w:rPr>
              <w:t>Витяг про зареєстрованих у житловому приміщенні/будинку  осіб</w:t>
            </w:r>
          </w:p>
          <w:p w:rsidR="009E3073" w:rsidRPr="009F317C" w:rsidRDefault="009E3073" w:rsidP="009E307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rPr>
                <w:color w:val="000000"/>
                <w:lang w:eastAsia="en-US"/>
              </w:rPr>
            </w:pPr>
            <w:r w:rsidRPr="009F317C">
              <w:rPr>
                <w:color w:val="000000"/>
                <w:lang w:eastAsia="en-US"/>
              </w:rPr>
              <w:t>Копія свідоцтва про укладення або розірвання шлюбу (у разі наявності)</w:t>
            </w:r>
          </w:p>
          <w:p w:rsidR="009E3073" w:rsidRPr="009F317C" w:rsidRDefault="009E3073" w:rsidP="009E307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rPr>
                <w:color w:val="000000"/>
                <w:lang w:eastAsia="en-US"/>
              </w:rPr>
            </w:pPr>
            <w:r w:rsidRPr="009F317C">
              <w:rPr>
                <w:color w:val="000000"/>
                <w:lang w:eastAsia="en-US"/>
              </w:rPr>
              <w:t>Копія свідоцтва про народження дитини</w:t>
            </w:r>
          </w:p>
          <w:p w:rsidR="009E3073" w:rsidRPr="009F317C" w:rsidRDefault="009E3073" w:rsidP="009E307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rPr>
                <w:color w:val="000000"/>
                <w:lang w:eastAsia="en-US"/>
              </w:rPr>
            </w:pPr>
            <w:r w:rsidRPr="009F317C">
              <w:rPr>
                <w:color w:val="000000"/>
                <w:lang w:eastAsia="en-US"/>
              </w:rPr>
              <w:t>Довідка з місця навчання, виховання дитини</w:t>
            </w:r>
          </w:p>
          <w:p w:rsidR="009E3073" w:rsidRPr="008756EE" w:rsidRDefault="009E3073" w:rsidP="008756EE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rPr>
                <w:color w:val="000000"/>
                <w:lang w:eastAsia="en-US"/>
              </w:rPr>
            </w:pPr>
            <w:r w:rsidRPr="009F317C">
              <w:rPr>
                <w:color w:val="000000"/>
                <w:lang w:eastAsia="en-US"/>
              </w:rPr>
              <w:t>Довідка про сплату аліментів (у разі наявності)</w:t>
            </w:r>
          </w:p>
          <w:p w:rsidR="009E3073" w:rsidRDefault="009E3073" w:rsidP="009E3073">
            <w:pPr>
              <w:shd w:val="clear" w:color="auto" w:fill="FFFFFF"/>
              <w:ind w:firstLine="360"/>
              <w:jc w:val="both"/>
              <w:rPr>
                <w:lang w:val="uk-UA"/>
              </w:rPr>
            </w:pPr>
          </w:p>
        </w:tc>
      </w:tr>
      <w:tr w:rsidR="009E3073">
        <w:trPr>
          <w:gridAfter w:val="1"/>
          <w:wAfter w:w="13" w:type="dxa"/>
        </w:trPr>
        <w:tc>
          <w:tcPr>
            <w:tcW w:w="682" w:type="dxa"/>
            <w:noWrap/>
          </w:tcPr>
          <w:p w:rsidR="009E3073" w:rsidRDefault="009E3073" w:rsidP="009E30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9E3073" w:rsidRDefault="009E3073" w:rsidP="009E3073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926" w:type="dxa"/>
            <w:gridSpan w:val="2"/>
            <w:noWrap/>
          </w:tcPr>
          <w:p w:rsidR="008756EE" w:rsidRDefault="008756EE" w:rsidP="009E3073">
            <w:pPr>
              <w:rPr>
                <w:lang w:val="uk-UA"/>
              </w:rPr>
            </w:pPr>
          </w:p>
          <w:p w:rsidR="008756EE" w:rsidRDefault="008756EE" w:rsidP="009E3073">
            <w:pPr>
              <w:rPr>
                <w:lang w:val="uk-UA"/>
              </w:rPr>
            </w:pPr>
          </w:p>
          <w:p w:rsidR="009E3073" w:rsidRDefault="009E3073" w:rsidP="009E3073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9E3073">
        <w:trPr>
          <w:gridAfter w:val="1"/>
          <w:wAfter w:w="13" w:type="dxa"/>
        </w:trPr>
        <w:tc>
          <w:tcPr>
            <w:tcW w:w="682" w:type="dxa"/>
            <w:noWrap/>
          </w:tcPr>
          <w:p w:rsidR="009E3073" w:rsidRDefault="009E3073" w:rsidP="009E30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9E3073" w:rsidRDefault="009E3073" w:rsidP="009E3073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  <w:p w:rsidR="009E3073" w:rsidRDefault="009E3073" w:rsidP="009E3073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9E3073" w:rsidRDefault="008756EE" w:rsidP="009E3073">
            <w:pPr>
              <w:rPr>
                <w:lang w:val="uk-UA"/>
              </w:rPr>
            </w:pPr>
            <w:r>
              <w:rPr>
                <w:szCs w:val="22"/>
                <w:lang w:val="uk-UA" w:eastAsia="en-US"/>
              </w:rPr>
              <w:t>П</w:t>
            </w:r>
            <w:r w:rsidR="009E3073" w:rsidRPr="009F317C">
              <w:rPr>
                <w:szCs w:val="22"/>
                <w:lang w:val="uk-UA" w:eastAsia="en-US"/>
              </w:rPr>
              <w:t xml:space="preserve">ротягом 30 днів (календарних) з дня їх </w:t>
            </w:r>
            <w:r w:rsidR="009E3073" w:rsidRPr="009F317C">
              <w:rPr>
                <w:spacing w:val="-2"/>
                <w:szCs w:val="22"/>
                <w:lang w:val="uk-UA" w:eastAsia="en-US"/>
              </w:rPr>
              <w:t>надходження</w:t>
            </w:r>
            <w:r>
              <w:rPr>
                <w:spacing w:val="-2"/>
                <w:szCs w:val="22"/>
                <w:lang w:val="uk-UA" w:eastAsia="en-US"/>
              </w:rPr>
              <w:t>.</w:t>
            </w:r>
          </w:p>
        </w:tc>
      </w:tr>
      <w:tr w:rsidR="009E3073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9E3073" w:rsidRDefault="009E3073" w:rsidP="009E30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9E3073" w:rsidRDefault="009E3073" w:rsidP="009E3073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26" w:type="dxa"/>
            <w:gridSpan w:val="2"/>
            <w:noWrap/>
          </w:tcPr>
          <w:p w:rsidR="009E3073" w:rsidRDefault="009E3073" w:rsidP="009E3073">
            <w:pPr>
              <w:pStyle w:val="TableParagraph"/>
              <w:spacing w:before="3"/>
              <w:rPr>
                <w:sz w:val="24"/>
              </w:rPr>
            </w:pPr>
          </w:p>
          <w:p w:rsidR="009E3073" w:rsidRPr="00926476" w:rsidRDefault="009E3073" w:rsidP="009E3073">
            <w:pPr>
              <w:shd w:val="clear" w:color="auto" w:fill="FFFFFF"/>
              <w:spacing w:after="360"/>
              <w:outlineLvl w:val="4"/>
            </w:pPr>
            <w:r w:rsidRPr="00926476">
              <w:rPr>
                <w:color w:val="000000" w:themeColor="text1"/>
                <w:shd w:val="clear" w:color="auto" w:fill="FFFFFF"/>
              </w:rPr>
              <w:t>Рішення про визначення місця проживання (перебування) дитини</w:t>
            </w:r>
          </w:p>
        </w:tc>
      </w:tr>
      <w:tr w:rsidR="009E3073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9E3073" w:rsidRDefault="009E3073" w:rsidP="009E30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9E3073" w:rsidRDefault="009E3073" w:rsidP="009E3073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9E3073" w:rsidRDefault="009E3073" w:rsidP="009E3073">
            <w:pPr>
              <w:pStyle w:val="TableParagraph"/>
              <w:ind w:left="25" w:right="132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9E3073" w:rsidRDefault="009E3073" w:rsidP="009E3073">
            <w:pPr>
              <w:shd w:val="clear" w:color="auto" w:fill="FFFFFF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  <w:lang w:val="uk-UA"/>
              </w:rPr>
              <w:t>О</w:t>
            </w:r>
            <w:r w:rsidRPr="00FC22B8">
              <w:rPr>
                <w:color w:val="000000" w:themeColor="text1"/>
                <w:shd w:val="clear" w:color="auto" w:fill="FFFFFF"/>
              </w:rPr>
              <w:t>собисто, поштовим відправленням на вказану при поданні заяви адресу (рекомендованим листом).</w:t>
            </w:r>
          </w:p>
          <w:p w:rsidR="009E3073" w:rsidRPr="00F2035D" w:rsidRDefault="009E3073" w:rsidP="009E3073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9E3073" w:rsidRPr="005A11DF">
        <w:trPr>
          <w:gridAfter w:val="1"/>
          <w:wAfter w:w="13" w:type="dxa"/>
        </w:trPr>
        <w:tc>
          <w:tcPr>
            <w:tcW w:w="682" w:type="dxa"/>
            <w:noWrap/>
          </w:tcPr>
          <w:p w:rsidR="009E3073" w:rsidRDefault="009E3073" w:rsidP="009E30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9E3073" w:rsidRDefault="009E3073" w:rsidP="009E3073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9E3073" w:rsidRPr="009F317C" w:rsidRDefault="007954D7" w:rsidP="009E3073">
            <w:pPr>
              <w:widowControl w:val="0"/>
              <w:autoSpaceDE w:val="0"/>
              <w:autoSpaceDN w:val="0"/>
              <w:ind w:right="132"/>
              <w:rPr>
                <w:lang w:val="uk-UA" w:eastAsia="en-US"/>
              </w:rPr>
            </w:pPr>
            <w:hyperlink r:id="rId28" w:anchor="Text" w:tgtFrame="_blank" w:history="1">
              <w:r w:rsidR="009E3073" w:rsidRPr="009F317C">
                <w:rPr>
                  <w:color w:val="000000"/>
                  <w:shd w:val="clear" w:color="auto" w:fill="FFFFFF"/>
                  <w:lang w:val="uk-UA" w:eastAsia="en-US"/>
                </w:rPr>
                <w:t>Кодекс Сімейний стаття 19, 161, 162</w:t>
              </w:r>
            </w:hyperlink>
          </w:p>
          <w:p w:rsidR="009E3073" w:rsidRPr="009F317C" w:rsidRDefault="007954D7" w:rsidP="009E3073">
            <w:pPr>
              <w:widowControl w:val="0"/>
              <w:autoSpaceDE w:val="0"/>
              <w:autoSpaceDN w:val="0"/>
              <w:ind w:right="132"/>
              <w:rPr>
                <w:lang w:val="uk-UA" w:eastAsia="en-US"/>
              </w:rPr>
            </w:pPr>
            <w:hyperlink r:id="rId29" w:anchor="Text" w:tgtFrame="_blank" w:history="1">
              <w:r w:rsidR="009E3073" w:rsidRPr="009F317C">
                <w:rPr>
                  <w:color w:val="000000"/>
                  <w:shd w:val="clear" w:color="auto" w:fill="FFFFFF"/>
                  <w:lang w:val="uk-UA" w:eastAsia="en-US"/>
                </w:rPr>
                <w:t>Закон України "Про охорону дитинства" стаття 1</w:t>
              </w:r>
            </w:hyperlink>
          </w:p>
          <w:p w:rsidR="009E3073" w:rsidRDefault="007954D7" w:rsidP="009E3073">
            <w:pPr>
              <w:pStyle w:val="a6"/>
              <w:ind w:left="0"/>
              <w:rPr>
                <w:lang w:val="uk-UA"/>
              </w:rPr>
            </w:pPr>
            <w:hyperlink r:id="rId30" w:anchor="Text" w:tgtFrame="_blank" w:history="1">
              <w:r w:rsidR="009E3073" w:rsidRPr="009F317C">
                <w:rPr>
                  <w:color w:val="000000"/>
                  <w:shd w:val="clear" w:color="auto" w:fill="FFFFFF"/>
                  <w:lang w:val="uk-UA" w:eastAsia="en-US"/>
                </w:rPr>
                <w:t>Постанова Кабінету Міністрів України від 24.09.2008 №866 "Питання діяльності органів опіки та піклування, пов'язаної із захистом прав дитини" пункт 72</w:t>
              </w:r>
            </w:hyperlink>
          </w:p>
        </w:tc>
      </w:tr>
    </w:tbl>
    <w:p w:rsidR="000D51A4" w:rsidRDefault="000D51A4" w:rsidP="009F317C">
      <w:pPr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8756EE" w:rsidRDefault="008756EE">
      <w:pPr>
        <w:jc w:val="center"/>
        <w:rPr>
          <w:b/>
          <w:u w:val="single"/>
          <w:lang w:val="uk-UA"/>
        </w:rPr>
      </w:pPr>
    </w:p>
    <w:p w:rsidR="00F41242" w:rsidRDefault="00F41242">
      <w:pPr>
        <w:rPr>
          <w:b/>
          <w:lang w:val="uk-UA"/>
        </w:rPr>
      </w:pPr>
    </w:p>
    <w:sectPr w:rsidR="00F41242" w:rsidSect="009E3073">
      <w:pgSz w:w="11906" w:h="16838"/>
      <w:pgMar w:top="567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55D" w:rsidRDefault="0060455D">
      <w:r>
        <w:separator/>
      </w:r>
    </w:p>
  </w:endnote>
  <w:endnote w:type="continuationSeparator" w:id="1">
    <w:p w:rsidR="0060455D" w:rsidRDefault="00604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55D" w:rsidRDefault="0060455D">
      <w:r>
        <w:separator/>
      </w:r>
    </w:p>
  </w:footnote>
  <w:footnote w:type="continuationSeparator" w:id="1">
    <w:p w:rsidR="0060455D" w:rsidRDefault="006045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7475B"/>
    <w:multiLevelType w:val="hybridMultilevel"/>
    <w:tmpl w:val="88221FCE"/>
    <w:lvl w:ilvl="0" w:tplc="A82420BE">
      <w:start w:val="1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8662D0EC">
      <w:numFmt w:val="bullet"/>
      <w:lvlText w:val="•"/>
      <w:lvlJc w:val="left"/>
      <w:pPr>
        <w:ind w:left="940" w:hanging="240"/>
      </w:pPr>
      <w:rPr>
        <w:rFonts w:hint="default"/>
        <w:lang w:val="uk-UA" w:eastAsia="en-US" w:bidi="ar-SA"/>
      </w:rPr>
    </w:lvl>
    <w:lvl w:ilvl="2" w:tplc="72246AFA">
      <w:numFmt w:val="bullet"/>
      <w:lvlText w:val="•"/>
      <w:lvlJc w:val="left"/>
      <w:pPr>
        <w:ind w:left="1480" w:hanging="240"/>
      </w:pPr>
      <w:rPr>
        <w:rFonts w:hint="default"/>
        <w:lang w:val="uk-UA" w:eastAsia="en-US" w:bidi="ar-SA"/>
      </w:rPr>
    </w:lvl>
    <w:lvl w:ilvl="3" w:tplc="88D01620">
      <w:numFmt w:val="bullet"/>
      <w:lvlText w:val="•"/>
      <w:lvlJc w:val="left"/>
      <w:pPr>
        <w:ind w:left="2020" w:hanging="240"/>
      </w:pPr>
      <w:rPr>
        <w:rFonts w:hint="default"/>
        <w:lang w:val="uk-UA" w:eastAsia="en-US" w:bidi="ar-SA"/>
      </w:rPr>
    </w:lvl>
    <w:lvl w:ilvl="4" w:tplc="403811C0">
      <w:numFmt w:val="bullet"/>
      <w:lvlText w:val="•"/>
      <w:lvlJc w:val="left"/>
      <w:pPr>
        <w:ind w:left="2561" w:hanging="240"/>
      </w:pPr>
      <w:rPr>
        <w:rFonts w:hint="default"/>
        <w:lang w:val="uk-UA" w:eastAsia="en-US" w:bidi="ar-SA"/>
      </w:rPr>
    </w:lvl>
    <w:lvl w:ilvl="5" w:tplc="3E22F612">
      <w:numFmt w:val="bullet"/>
      <w:lvlText w:val="•"/>
      <w:lvlJc w:val="left"/>
      <w:pPr>
        <w:ind w:left="3101" w:hanging="240"/>
      </w:pPr>
      <w:rPr>
        <w:rFonts w:hint="default"/>
        <w:lang w:val="uk-UA" w:eastAsia="en-US" w:bidi="ar-SA"/>
      </w:rPr>
    </w:lvl>
    <w:lvl w:ilvl="6" w:tplc="92FEB50C">
      <w:numFmt w:val="bullet"/>
      <w:lvlText w:val="•"/>
      <w:lvlJc w:val="left"/>
      <w:pPr>
        <w:ind w:left="3641" w:hanging="240"/>
      </w:pPr>
      <w:rPr>
        <w:rFonts w:hint="default"/>
        <w:lang w:val="uk-UA" w:eastAsia="en-US" w:bidi="ar-SA"/>
      </w:rPr>
    </w:lvl>
    <w:lvl w:ilvl="7" w:tplc="4596E8B6">
      <w:numFmt w:val="bullet"/>
      <w:lvlText w:val="•"/>
      <w:lvlJc w:val="left"/>
      <w:pPr>
        <w:ind w:left="4182" w:hanging="240"/>
      </w:pPr>
      <w:rPr>
        <w:rFonts w:hint="default"/>
        <w:lang w:val="uk-UA" w:eastAsia="en-US" w:bidi="ar-SA"/>
      </w:rPr>
    </w:lvl>
    <w:lvl w:ilvl="8" w:tplc="1EBC5CF6">
      <w:numFmt w:val="bullet"/>
      <w:lvlText w:val="•"/>
      <w:lvlJc w:val="left"/>
      <w:pPr>
        <w:ind w:left="4722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doNotUseIndentAsNumberingTabStop/>
  </w:compat>
  <w:rsids>
    <w:rsidRoot w:val="00DD39B1"/>
    <w:rsid w:val="000169D2"/>
    <w:rsid w:val="00021996"/>
    <w:rsid w:val="000261E2"/>
    <w:rsid w:val="00074EA1"/>
    <w:rsid w:val="000979DD"/>
    <w:rsid w:val="000D2719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62208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14592"/>
    <w:rsid w:val="00361A75"/>
    <w:rsid w:val="003826F0"/>
    <w:rsid w:val="003A35EE"/>
    <w:rsid w:val="003D68ED"/>
    <w:rsid w:val="003F1E20"/>
    <w:rsid w:val="00405E34"/>
    <w:rsid w:val="00413565"/>
    <w:rsid w:val="00414467"/>
    <w:rsid w:val="00470115"/>
    <w:rsid w:val="004816AE"/>
    <w:rsid w:val="004823E3"/>
    <w:rsid w:val="004830BE"/>
    <w:rsid w:val="004A62D5"/>
    <w:rsid w:val="004C7A4B"/>
    <w:rsid w:val="00515207"/>
    <w:rsid w:val="00517BDA"/>
    <w:rsid w:val="00520265"/>
    <w:rsid w:val="00534FF1"/>
    <w:rsid w:val="005558E5"/>
    <w:rsid w:val="00587AA1"/>
    <w:rsid w:val="005A11DF"/>
    <w:rsid w:val="005B71D0"/>
    <w:rsid w:val="005D12D2"/>
    <w:rsid w:val="0060455D"/>
    <w:rsid w:val="00634BF5"/>
    <w:rsid w:val="0067276F"/>
    <w:rsid w:val="00695BDD"/>
    <w:rsid w:val="0069701F"/>
    <w:rsid w:val="006B00F6"/>
    <w:rsid w:val="007054DF"/>
    <w:rsid w:val="00706C70"/>
    <w:rsid w:val="00724BDA"/>
    <w:rsid w:val="007273D0"/>
    <w:rsid w:val="00744401"/>
    <w:rsid w:val="007468E3"/>
    <w:rsid w:val="00771A5D"/>
    <w:rsid w:val="007954D7"/>
    <w:rsid w:val="007F6D0A"/>
    <w:rsid w:val="00855F15"/>
    <w:rsid w:val="00874633"/>
    <w:rsid w:val="008756EE"/>
    <w:rsid w:val="008A743C"/>
    <w:rsid w:val="008B57F0"/>
    <w:rsid w:val="008C2E2A"/>
    <w:rsid w:val="008D6F29"/>
    <w:rsid w:val="008E31D9"/>
    <w:rsid w:val="0091679C"/>
    <w:rsid w:val="00935F88"/>
    <w:rsid w:val="009660B1"/>
    <w:rsid w:val="00983452"/>
    <w:rsid w:val="00983872"/>
    <w:rsid w:val="009E1788"/>
    <w:rsid w:val="009E3073"/>
    <w:rsid w:val="009F317C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B00EAA"/>
    <w:rsid w:val="00B11007"/>
    <w:rsid w:val="00B4209C"/>
    <w:rsid w:val="00B51071"/>
    <w:rsid w:val="00B52755"/>
    <w:rsid w:val="00B53E44"/>
    <w:rsid w:val="00B60EC7"/>
    <w:rsid w:val="00B63121"/>
    <w:rsid w:val="00B72765"/>
    <w:rsid w:val="00B751C2"/>
    <w:rsid w:val="00B94ADC"/>
    <w:rsid w:val="00BE38DB"/>
    <w:rsid w:val="00BF07C6"/>
    <w:rsid w:val="00C363A5"/>
    <w:rsid w:val="00C53B14"/>
    <w:rsid w:val="00CA0CD3"/>
    <w:rsid w:val="00CD1C75"/>
    <w:rsid w:val="00D12B5E"/>
    <w:rsid w:val="00D17C92"/>
    <w:rsid w:val="00D56266"/>
    <w:rsid w:val="00D719D3"/>
    <w:rsid w:val="00DB00D6"/>
    <w:rsid w:val="00DB1F8D"/>
    <w:rsid w:val="00DC7A6E"/>
    <w:rsid w:val="00DD39B1"/>
    <w:rsid w:val="00DD690D"/>
    <w:rsid w:val="00DE4352"/>
    <w:rsid w:val="00E11F2C"/>
    <w:rsid w:val="00E31DDD"/>
    <w:rsid w:val="00E320B7"/>
    <w:rsid w:val="00E3584B"/>
    <w:rsid w:val="00E400CC"/>
    <w:rsid w:val="00E50D25"/>
    <w:rsid w:val="00E6396A"/>
    <w:rsid w:val="00E96391"/>
    <w:rsid w:val="00EC25C2"/>
    <w:rsid w:val="00ED2526"/>
    <w:rsid w:val="00ED4BA7"/>
    <w:rsid w:val="00ED6280"/>
    <w:rsid w:val="00EE701B"/>
    <w:rsid w:val="00EF2B82"/>
    <w:rsid w:val="00EF5007"/>
    <w:rsid w:val="00F3388D"/>
    <w:rsid w:val="00F41242"/>
    <w:rsid w:val="00F551F4"/>
    <w:rsid w:val="00F77421"/>
    <w:rsid w:val="00F80F61"/>
    <w:rsid w:val="00F8499A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9F317C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a">
    <w:name w:val="Balloon Text"/>
    <w:basedOn w:val="a"/>
    <w:link w:val="ab"/>
    <w:uiPriority w:val="99"/>
    <w:semiHidden/>
    <w:unhideWhenUsed/>
    <w:rsid w:val="00E9639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9639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hyperlink" Target="https://zakon.rada.gov.ua/laws/show/2402-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hyperlink" Target="https://zakon.rada.gov.ua/laws/show/2947-14" TargetMode="Externa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Relationship Id="rId30" Type="http://schemas.openxmlformats.org/officeDocument/2006/relationships/hyperlink" Target="https://zakon.rada.gov.ua/laws/show/866-2008-%D0%B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78E6C-9106-4222-8744-308156C3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79</TotalTime>
  <Pages>2</Pages>
  <Words>4203</Words>
  <Characters>2397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82</cp:revision>
  <cp:lastPrinted>2024-07-23T06:23:00Z</cp:lastPrinted>
  <dcterms:created xsi:type="dcterms:W3CDTF">2023-09-22T07:01:00Z</dcterms:created>
  <dcterms:modified xsi:type="dcterms:W3CDTF">2024-09-13T08:49:00Z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