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38A" w:rsidRDefault="0013238A" w:rsidP="0013238A">
      <w:pPr>
        <w:tabs>
          <w:tab w:val="left" w:pos="6480"/>
        </w:tabs>
        <w:spacing w:after="0" w:line="240" w:lineRule="auto"/>
        <w:jc w:val="center"/>
        <w:rPr>
          <w:rFonts w:ascii="Calibri" w:eastAsia="Times New Roman" w:hAnsi="Calibri" w:cs="Calibri"/>
          <w:lang w:eastAsia="ru-RU"/>
        </w:rPr>
      </w:pPr>
      <w:r>
        <w:rPr>
          <w:rFonts w:ascii="Times New Roman" w:eastAsia="Times New Roman" w:hAnsi="Times New Roman" w:cs="Times New Roman"/>
          <w:sz w:val="24"/>
          <w:szCs w:val="24"/>
          <w:lang w:eastAsia="ru-RU"/>
        </w:rPr>
        <w:tab/>
      </w:r>
    </w:p>
    <w:tbl>
      <w:tblPr>
        <w:tblW w:w="9810" w:type="dxa"/>
        <w:jc w:val="center"/>
        <w:tblLayout w:type="fixed"/>
        <w:tblLook w:val="04A0"/>
      </w:tblPr>
      <w:tblGrid>
        <w:gridCol w:w="5483"/>
        <w:gridCol w:w="237"/>
        <w:gridCol w:w="4090"/>
      </w:tblGrid>
      <w:tr w:rsidR="0013238A" w:rsidTr="00445324">
        <w:trPr>
          <w:trHeight w:val="1143"/>
          <w:jc w:val="center"/>
        </w:trPr>
        <w:tc>
          <w:tcPr>
            <w:tcW w:w="5481" w:type="dxa"/>
            <w:noWrap/>
            <w:hideMark/>
          </w:tcPr>
          <w:tbl>
            <w:tblPr>
              <w:tblW w:w="9490" w:type="dxa"/>
              <w:tblLayout w:type="fixed"/>
              <w:tblLook w:val="04A0"/>
            </w:tblPr>
            <w:tblGrid>
              <w:gridCol w:w="9490"/>
            </w:tblGrid>
            <w:tr w:rsidR="0013238A" w:rsidTr="00445324">
              <w:trPr>
                <w:trHeight w:val="1354"/>
              </w:trPr>
              <w:tc>
                <w:tcPr>
                  <w:tcW w:w="9490" w:type="dxa"/>
                  <w:noWrap/>
                </w:tcPr>
                <w:p w:rsidR="0013238A" w:rsidRDefault="0013238A" w:rsidP="00445324">
                  <w:pPr>
                    <w:spacing w:after="0" w:line="240" w:lineRule="auto"/>
                    <w:rPr>
                      <w:rFonts w:ascii="Calibri" w:eastAsia="Times New Roman" w:hAnsi="Calibri" w:cs="Times New Roman"/>
                      <w:sz w:val="26"/>
                      <w:szCs w:val="26"/>
                      <w:lang w:val="ru-RU" w:eastAsia="ru-RU"/>
                    </w:rPr>
                  </w:pPr>
                </w:p>
              </w:tc>
            </w:tr>
          </w:tbl>
          <w:p w:rsidR="0013238A" w:rsidRDefault="0013238A" w:rsidP="00445324">
            <w:pPr>
              <w:spacing w:after="0" w:line="240" w:lineRule="auto"/>
              <w:jc w:val="center"/>
              <w:rPr>
                <w:rFonts w:ascii="Verdana" w:eastAsia="Times New Roman" w:hAnsi="Verdana" w:cs="Times New Roman"/>
                <w:b/>
                <w:sz w:val="18"/>
                <w:szCs w:val="18"/>
                <w:lang w:val="ru-RU" w:eastAsia="ru-RU"/>
              </w:rPr>
            </w:pPr>
          </w:p>
        </w:tc>
        <w:tc>
          <w:tcPr>
            <w:tcW w:w="237" w:type="dxa"/>
            <w:noWrap/>
          </w:tcPr>
          <w:p w:rsidR="0013238A" w:rsidRDefault="0013238A" w:rsidP="00445324">
            <w:pPr>
              <w:spacing w:after="0" w:line="240" w:lineRule="auto"/>
              <w:jc w:val="center"/>
              <w:rPr>
                <w:rFonts w:ascii="Verdana" w:eastAsia="Times New Roman" w:hAnsi="Verdana" w:cs="Times New Roman"/>
                <w:b/>
                <w:sz w:val="18"/>
                <w:szCs w:val="18"/>
                <w:lang w:val="ru-RU" w:eastAsia="ru-RU"/>
              </w:rPr>
            </w:pPr>
          </w:p>
        </w:tc>
        <w:tc>
          <w:tcPr>
            <w:tcW w:w="4088" w:type="dxa"/>
            <w:noWrap/>
            <w:hideMark/>
          </w:tcPr>
          <w:p w:rsidR="0013238A" w:rsidRDefault="0013238A" w:rsidP="00445324">
            <w:pPr>
              <w:spacing w:after="0" w:line="240" w:lineRule="auto"/>
              <w:rPr>
                <w:rFonts w:ascii="Times New Roman" w:eastAsia="SimSun" w:hAnsi="Times New Roman" w:cs="Times New Roman"/>
                <w:b/>
                <w:sz w:val="24"/>
                <w:szCs w:val="24"/>
                <w:lang w:eastAsia="ru-RU"/>
              </w:rPr>
            </w:pPr>
            <w:r>
              <w:rPr>
                <w:rFonts w:ascii="Times New Roman" w:eastAsia="SimSun" w:hAnsi="Times New Roman" w:cs="Times New Roman"/>
                <w:b/>
                <w:sz w:val="24"/>
                <w:szCs w:val="24"/>
                <w:lang w:eastAsia="ru-RU"/>
              </w:rPr>
              <w:t>Затверджено  рішенням виконавчого комітету</w:t>
            </w:r>
          </w:p>
          <w:p w:rsidR="0013238A" w:rsidRDefault="0013238A" w:rsidP="00445324">
            <w:pPr>
              <w:spacing w:after="0" w:line="240" w:lineRule="auto"/>
              <w:ind w:hanging="72"/>
              <w:rPr>
                <w:rFonts w:ascii="Calibri" w:eastAsia="Times New Roman" w:hAnsi="Calibri" w:cs="Times New Roman"/>
                <w:sz w:val="26"/>
                <w:szCs w:val="26"/>
                <w:lang w:val="ru-RU" w:eastAsia="ru-RU"/>
              </w:rPr>
            </w:pPr>
            <w:r>
              <w:rPr>
                <w:rFonts w:ascii="Times New Roman" w:eastAsia="SimSun" w:hAnsi="Times New Roman" w:cs="Times New Roman"/>
                <w:b/>
                <w:sz w:val="24"/>
                <w:szCs w:val="24"/>
                <w:lang w:eastAsia="ru-RU"/>
              </w:rPr>
              <w:t>від 09.09.2024№_238</w:t>
            </w:r>
            <w:r>
              <w:rPr>
                <w:rFonts w:ascii="Times New Roman" w:eastAsia="SimSun" w:hAnsi="Times New Roman" w:cs="Times New Roman"/>
                <w:sz w:val="24"/>
                <w:szCs w:val="24"/>
                <w:lang w:val="ru-RU" w:eastAsia="ru-RU"/>
              </w:rPr>
              <w:t>.</w:t>
            </w:r>
          </w:p>
        </w:tc>
      </w:tr>
    </w:tbl>
    <w:p w:rsidR="0013238A" w:rsidRDefault="0013238A" w:rsidP="0013238A">
      <w:pPr>
        <w:spacing w:after="0" w:line="240" w:lineRule="auto"/>
        <w:jc w:val="both"/>
        <w:rPr>
          <w:rFonts w:ascii="Times New Roman" w:eastAsia="Times New Roman" w:hAnsi="Times New Roman" w:cs="Times New Roman"/>
          <w:sz w:val="24"/>
          <w:szCs w:val="24"/>
          <w:lang w:val="ru-RU" w:eastAsia="ru-RU"/>
        </w:rPr>
      </w:pPr>
    </w:p>
    <w:p w:rsidR="0013238A" w:rsidRDefault="0013238A" w:rsidP="0013238A">
      <w:pPr>
        <w:spacing w:after="0" w:line="240" w:lineRule="auto"/>
        <w:jc w:val="center"/>
        <w:rPr>
          <w:rFonts w:ascii="Times New Roman" w:eastAsia="Times New Roman" w:hAnsi="Times New Roman" w:cs="Times New Roman"/>
          <w:b/>
          <w:sz w:val="24"/>
          <w:szCs w:val="24"/>
          <w:u w:val="single"/>
          <w:lang w:eastAsia="ru-RU"/>
        </w:rPr>
      </w:pPr>
    </w:p>
    <w:p w:rsidR="0013238A" w:rsidRDefault="0013238A" w:rsidP="0013238A">
      <w:pPr>
        <w:spacing w:after="0" w:line="24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Інформаційна картка адміністративної послуги</w:t>
      </w:r>
    </w:p>
    <w:p w:rsidR="0013238A" w:rsidRPr="00682485" w:rsidRDefault="0013238A" w:rsidP="0013238A">
      <w:pPr>
        <w:spacing w:after="0" w:line="240" w:lineRule="auto"/>
        <w:jc w:val="center"/>
        <w:rPr>
          <w:rFonts w:ascii="Times New Roman" w:eastAsia="Times New Roman" w:hAnsi="Times New Roman" w:cs="Times New Roman"/>
          <w:b/>
          <w:sz w:val="24"/>
          <w:szCs w:val="24"/>
          <w:u w:val="single"/>
          <w:lang w:eastAsia="ru-RU"/>
        </w:rPr>
      </w:pPr>
      <w:r w:rsidRPr="00682485">
        <w:rPr>
          <w:rFonts w:ascii="Times New Roman" w:eastAsia="Times New Roman" w:hAnsi="Times New Roman" w:cs="Times New Roman"/>
          <w:b/>
          <w:sz w:val="24"/>
          <w:szCs w:val="24"/>
          <w:u w:val="single"/>
          <w:lang w:eastAsia="ru-RU"/>
        </w:rPr>
        <w:t>(№</w:t>
      </w:r>
      <w:r w:rsidRPr="00682485">
        <w:rPr>
          <w:rFonts w:ascii="Times New Roman" w:hAnsi="Times New Roman" w:cs="Times New Roman"/>
          <w:b/>
          <w:color w:val="000000"/>
          <w:sz w:val="24"/>
          <w:szCs w:val="24"/>
          <w:u w:val="single"/>
          <w:shd w:val="clear" w:color="auto" w:fill="FFFFFF"/>
        </w:rPr>
        <w:t>00034</w:t>
      </w:r>
      <w:r w:rsidRPr="00682485">
        <w:rPr>
          <w:rFonts w:ascii="Arial" w:hAnsi="Arial" w:cs="Arial"/>
          <w:b/>
          <w:color w:val="000000"/>
          <w:sz w:val="19"/>
          <w:szCs w:val="19"/>
          <w:u w:val="single"/>
          <w:shd w:val="clear" w:color="auto" w:fill="FFFFFF"/>
        </w:rPr>
        <w:t>)</w:t>
      </w:r>
    </w:p>
    <w:p w:rsidR="0013238A" w:rsidRDefault="0013238A" w:rsidP="0013238A">
      <w:pPr>
        <w:spacing w:after="0" w:line="240" w:lineRule="auto"/>
        <w:jc w:val="center"/>
        <w:rPr>
          <w:rFonts w:ascii="Times New Roman" w:eastAsia="Times New Roman" w:hAnsi="Times New Roman" w:cs="Times New Roman"/>
          <w:b/>
          <w:sz w:val="24"/>
          <w:szCs w:val="24"/>
          <w:u w:val="single"/>
          <w:lang w:eastAsia="ru-RU"/>
        </w:rPr>
      </w:pPr>
    </w:p>
    <w:p w:rsidR="0013238A" w:rsidRDefault="00895E11" w:rsidP="0013238A">
      <w:pPr>
        <w:spacing w:after="0" w:line="240" w:lineRule="auto"/>
        <w:jc w:val="center"/>
        <w:rPr>
          <w:rFonts w:ascii="Times New Roman" w:hAnsi="Times New Roman" w:cs="Times New Roman"/>
          <w:b/>
          <w:color w:val="000000"/>
          <w:sz w:val="24"/>
          <w:szCs w:val="24"/>
          <w:u w:val="single"/>
          <w:shd w:val="clear" w:color="auto" w:fill="FFFFFF"/>
        </w:rPr>
      </w:pPr>
      <w:r>
        <w:rPr>
          <w:rFonts w:ascii="Times New Roman" w:hAnsi="Times New Roman" w:cs="Times New Roman"/>
          <w:b/>
          <w:color w:val="000000"/>
          <w:sz w:val="24"/>
          <w:szCs w:val="24"/>
          <w:u w:val="single"/>
          <w:shd w:val="clear" w:color="auto" w:fill="FFFFFF"/>
        </w:rPr>
        <w:t>Реєстрація місця проживання/зміна реєстрації місця проживання</w:t>
      </w:r>
    </w:p>
    <w:p w:rsidR="0013238A" w:rsidRDefault="0013238A" w:rsidP="001323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Відділ – центр надання адміністративних послуг виконавчого комітету Дрогобицької міської ради</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2"/>
        <w:gridCol w:w="3459"/>
        <w:gridCol w:w="20"/>
        <w:gridCol w:w="5906"/>
        <w:gridCol w:w="13"/>
      </w:tblGrid>
      <w:tr w:rsidR="0013238A" w:rsidRPr="0005243E" w:rsidTr="00445324">
        <w:tc>
          <w:tcPr>
            <w:tcW w:w="682"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1.</w:t>
            </w:r>
          </w:p>
        </w:tc>
        <w:tc>
          <w:tcPr>
            <w:tcW w:w="3479" w:type="dxa"/>
            <w:gridSpan w:val="2"/>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 xml:space="preserve">Суб’єкт надання адміністративної послуги та/або центр надання адміністративних послуг (найменування, місце знаходження, режим роботи, телефон, адресу електронної пошти та </w:t>
            </w:r>
            <w:proofErr w:type="spellStart"/>
            <w:r w:rsidRPr="0005243E">
              <w:rPr>
                <w:rFonts w:ascii="Times New Roman" w:eastAsia="Times New Roman" w:hAnsi="Times New Roman" w:cs="Times New Roman"/>
                <w:sz w:val="24"/>
                <w:szCs w:val="24"/>
                <w:lang w:eastAsia="ru-RU"/>
              </w:rPr>
              <w:t>веб-сайту</w:t>
            </w:r>
            <w:proofErr w:type="spellEnd"/>
            <w:r w:rsidRPr="0005243E">
              <w:rPr>
                <w:rFonts w:ascii="Times New Roman" w:eastAsia="Times New Roman" w:hAnsi="Times New Roman" w:cs="Times New Roman"/>
                <w:sz w:val="24"/>
                <w:szCs w:val="24"/>
                <w:lang w:eastAsia="ru-RU"/>
              </w:rPr>
              <w:t>);</w:t>
            </w:r>
          </w:p>
        </w:tc>
        <w:tc>
          <w:tcPr>
            <w:tcW w:w="5919" w:type="dxa"/>
            <w:gridSpan w:val="2"/>
            <w:tcBorders>
              <w:top w:val="single" w:sz="4" w:space="0" w:color="auto"/>
              <w:left w:val="single" w:sz="4" w:space="0" w:color="auto"/>
              <w:bottom w:val="single" w:sz="4" w:space="0" w:color="auto"/>
              <w:right w:val="single" w:sz="4" w:space="0" w:color="auto"/>
            </w:tcBorders>
            <w:noWrap/>
          </w:tcPr>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ЦНАП м. Дрогобич :82100 Львівська область, м. Дрогобич, </w:t>
            </w:r>
            <w:proofErr w:type="spellStart"/>
            <w:r w:rsidRPr="0005243E">
              <w:rPr>
                <w:rFonts w:ascii="Times New Roman" w:eastAsia="Times New Roman" w:hAnsi="Times New Roman" w:cs="Times New Roman"/>
                <w:sz w:val="24"/>
                <w:szCs w:val="24"/>
              </w:rPr>
              <w:t>вул.Бориславська</w:t>
            </w:r>
            <w:proofErr w:type="spellEnd"/>
            <w:r w:rsidRPr="0005243E">
              <w:rPr>
                <w:rFonts w:ascii="Times New Roman" w:eastAsia="Times New Roman" w:hAnsi="Times New Roman" w:cs="Times New Roman"/>
                <w:sz w:val="24"/>
                <w:szCs w:val="24"/>
              </w:rPr>
              <w:t>, буд. 8А</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Графік роботи: понеділок, середа, четвер з 8:00-16:00, вівторок 8:00 - 20:00, п’ятниця, субота 8:00-15:00 без перерви на обід. Неділя і святкові дні - вихідний тел. </w:t>
            </w:r>
          </w:p>
          <w:p w:rsidR="0013238A" w:rsidRPr="0005243E" w:rsidRDefault="0013238A" w:rsidP="00445324">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Телефон: (03244)19504 +380688139909 факс: (03244) 37166, електронна адреса: </w:t>
            </w:r>
            <w:hyperlink r:id="rId4"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5"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13238A" w:rsidRPr="0005243E" w:rsidRDefault="0013238A" w:rsidP="00445324">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ТП ЦНАП м. Дрогобич (</w:t>
            </w:r>
            <w:proofErr w:type="spellStart"/>
            <w:r w:rsidRPr="0005243E">
              <w:rPr>
                <w:rFonts w:ascii="Times New Roman" w:eastAsia="Times New Roman" w:hAnsi="Times New Roman" w:cs="Times New Roman"/>
                <w:sz w:val="24"/>
                <w:szCs w:val="24"/>
              </w:rPr>
              <w:t>м.Стебник</w:t>
            </w:r>
            <w:proofErr w:type="spellEnd"/>
            <w:r w:rsidRPr="0005243E">
              <w:rPr>
                <w:rFonts w:ascii="Times New Roman" w:eastAsia="Times New Roman" w:hAnsi="Times New Roman" w:cs="Times New Roman"/>
                <w:sz w:val="24"/>
                <w:szCs w:val="24"/>
              </w:rPr>
              <w:t xml:space="preserve">, сіл </w:t>
            </w:r>
            <w:proofErr w:type="spellStart"/>
            <w:r w:rsidRPr="0005243E">
              <w:rPr>
                <w:rFonts w:ascii="Times New Roman" w:eastAsia="Times New Roman" w:hAnsi="Times New Roman" w:cs="Times New Roman"/>
                <w:sz w:val="24"/>
                <w:szCs w:val="24"/>
              </w:rPr>
              <w:t>Болехівці</w:t>
            </w:r>
            <w:proofErr w:type="spellEnd"/>
            <w:r w:rsidRPr="0005243E">
              <w:rPr>
                <w:rFonts w:ascii="Times New Roman" w:eastAsia="Times New Roman" w:hAnsi="Times New Roman" w:cs="Times New Roman"/>
                <w:sz w:val="24"/>
                <w:szCs w:val="24"/>
              </w:rPr>
              <w:t xml:space="preserve">, Нове Село): 82172 Львівська область, Дрогобицький район, м. Стебник, вул. І. Мазепи буд. 8. тел.+0987109873 електронна адреса: </w:t>
            </w:r>
            <w:hyperlink r:id="rId6"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7"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 Графік роботи: понеділок, вівторок середа, четвер з 8:00-16:00, , п’ятниця, 8:00-15:00. Обід з 12:00 - 12:45, Неділя і святкові дні - вихідний.</w:t>
            </w:r>
          </w:p>
          <w:p w:rsidR="0013238A" w:rsidRPr="0005243E" w:rsidRDefault="0013238A" w:rsidP="00445324">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ВРМ  ЦНАП м. Дрогобич (</w:t>
            </w:r>
            <w:proofErr w:type="spellStart"/>
            <w:r w:rsidRPr="0005243E">
              <w:rPr>
                <w:rFonts w:ascii="Times New Roman" w:eastAsia="Times New Roman" w:hAnsi="Times New Roman" w:cs="Times New Roman"/>
                <w:sz w:val="24"/>
                <w:szCs w:val="24"/>
              </w:rPr>
              <w:t>с.Новошичі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с.Бистриця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с.Биків</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с.Глинне</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с.Брониця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с.Долішній</w:t>
            </w:r>
            <w:proofErr w:type="spellEnd"/>
            <w:r w:rsidRPr="0005243E">
              <w:rPr>
                <w:rFonts w:ascii="Times New Roman" w:eastAsia="Times New Roman" w:hAnsi="Times New Roman" w:cs="Times New Roman"/>
                <w:sz w:val="24"/>
                <w:szCs w:val="24"/>
              </w:rPr>
              <w:t xml:space="preserve"> Лужок, </w:t>
            </w:r>
            <w:proofErr w:type="spellStart"/>
            <w:r w:rsidRPr="0005243E">
              <w:rPr>
                <w:rFonts w:ascii="Times New Roman" w:eastAsia="Times New Roman" w:hAnsi="Times New Roman" w:cs="Times New Roman"/>
                <w:sz w:val="24"/>
                <w:szCs w:val="24"/>
              </w:rPr>
              <w:t>с.Ортиничі</w:t>
            </w:r>
            <w:proofErr w:type="spellEnd"/>
            <w:r w:rsidRPr="0005243E">
              <w:rPr>
                <w:rFonts w:ascii="Times New Roman" w:eastAsia="Times New Roman" w:hAnsi="Times New Roman" w:cs="Times New Roman"/>
                <w:sz w:val="24"/>
                <w:szCs w:val="24"/>
              </w:rPr>
              <w:t xml:space="preserve">) 82122 Львівська область, Дрогобицький район,  с. </w:t>
            </w:r>
            <w:proofErr w:type="spellStart"/>
            <w:r w:rsidRPr="0005243E">
              <w:rPr>
                <w:rFonts w:ascii="Times New Roman" w:eastAsia="Times New Roman" w:hAnsi="Times New Roman" w:cs="Times New Roman"/>
                <w:sz w:val="24"/>
                <w:szCs w:val="24"/>
              </w:rPr>
              <w:t>Новошичі</w:t>
            </w:r>
            <w:proofErr w:type="spellEnd"/>
            <w:r w:rsidRPr="0005243E">
              <w:rPr>
                <w:rFonts w:ascii="Times New Roman" w:eastAsia="Times New Roman" w:hAnsi="Times New Roman" w:cs="Times New Roman"/>
                <w:sz w:val="24"/>
                <w:szCs w:val="24"/>
              </w:rPr>
              <w:t xml:space="preserve">, вул. Шевченка, 110, тел.+380961968316,  електронна адреса: </w:t>
            </w:r>
            <w:hyperlink r:id="rId8"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9"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     Графік роботи: понеділок, вівторок середа, четвер з 8:00-16:00, , п’ятниця, 8:00-15:00. Обід з 12:00 - 12:45, Неділя і святкові дні - вихідний.</w:t>
            </w:r>
          </w:p>
          <w:p w:rsidR="0013238A" w:rsidRPr="0005243E" w:rsidRDefault="0013238A" w:rsidP="00445324">
            <w:pPr>
              <w:spacing w:before="60" w:after="24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    ВРМ ЦНАП м. Дрогобич (сіл </w:t>
            </w:r>
            <w:proofErr w:type="spellStart"/>
            <w:r w:rsidRPr="0005243E">
              <w:rPr>
                <w:rFonts w:ascii="Times New Roman" w:eastAsia="Times New Roman" w:hAnsi="Times New Roman" w:cs="Times New Roman"/>
                <w:sz w:val="24"/>
                <w:szCs w:val="24"/>
              </w:rPr>
              <w:t>Лішня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Монастир-Лішнянський</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Дережичі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Монастир-Дережицький</w:t>
            </w:r>
            <w:proofErr w:type="spellEnd"/>
            <w:r w:rsidRPr="0005243E">
              <w:rPr>
                <w:rFonts w:ascii="Times New Roman" w:eastAsia="Times New Roman" w:hAnsi="Times New Roman" w:cs="Times New Roman"/>
                <w:sz w:val="24"/>
                <w:szCs w:val="24"/>
              </w:rPr>
              <w:t xml:space="preserve">) 82185 Львівська область, Дрогобицький район, с. </w:t>
            </w:r>
            <w:proofErr w:type="spellStart"/>
            <w:r w:rsidRPr="0005243E">
              <w:rPr>
                <w:rFonts w:ascii="Times New Roman" w:eastAsia="Times New Roman" w:hAnsi="Times New Roman" w:cs="Times New Roman"/>
                <w:sz w:val="24"/>
                <w:szCs w:val="24"/>
              </w:rPr>
              <w:t>Дережичі</w:t>
            </w:r>
            <w:proofErr w:type="spellEnd"/>
            <w:r w:rsidRPr="0005243E">
              <w:rPr>
                <w:rFonts w:ascii="Times New Roman" w:eastAsia="Times New Roman" w:hAnsi="Times New Roman" w:cs="Times New Roman"/>
                <w:sz w:val="24"/>
                <w:szCs w:val="24"/>
              </w:rPr>
              <w:t xml:space="preserve">, вул. Молодіжна 73, тел. +380975805452,  електронна адреса: </w:t>
            </w:r>
            <w:hyperlink r:id="rId10"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1"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м. Дрогобич (сіл Нижні Гаї, Верхні Гаї, </w:t>
            </w:r>
            <w:proofErr w:type="spellStart"/>
            <w:r w:rsidRPr="0005243E">
              <w:rPr>
                <w:rFonts w:ascii="Times New Roman" w:eastAsia="Times New Roman" w:hAnsi="Times New Roman" w:cs="Times New Roman"/>
                <w:sz w:val="24"/>
                <w:szCs w:val="24"/>
              </w:rPr>
              <w:t>Бійничі</w:t>
            </w:r>
            <w:proofErr w:type="spellEnd"/>
            <w:r w:rsidRPr="0005243E">
              <w:rPr>
                <w:rFonts w:ascii="Times New Roman" w:eastAsia="Times New Roman" w:hAnsi="Times New Roman" w:cs="Times New Roman"/>
                <w:sz w:val="24"/>
                <w:szCs w:val="24"/>
              </w:rPr>
              <w:t xml:space="preserve"> ) 82168, Львівська область, дрогобицький район, село Нижні Гаї, </w:t>
            </w:r>
            <w:proofErr w:type="spellStart"/>
            <w:r w:rsidRPr="0005243E">
              <w:rPr>
                <w:rFonts w:ascii="Times New Roman" w:eastAsia="Times New Roman" w:hAnsi="Times New Roman" w:cs="Times New Roman"/>
                <w:sz w:val="24"/>
                <w:szCs w:val="24"/>
              </w:rPr>
              <w:t>вул.Зарічна</w:t>
            </w:r>
            <w:proofErr w:type="spellEnd"/>
            <w:r w:rsidRPr="0005243E">
              <w:rPr>
                <w:rFonts w:ascii="Times New Roman" w:eastAsia="Times New Roman" w:hAnsi="Times New Roman" w:cs="Times New Roman"/>
                <w:sz w:val="24"/>
                <w:szCs w:val="24"/>
              </w:rPr>
              <w:t xml:space="preserve">, 1: тел. +380971622555, електронна адреса: </w:t>
            </w:r>
            <w:hyperlink r:id="rId12"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3"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13238A" w:rsidRPr="0005243E" w:rsidRDefault="0013238A" w:rsidP="00445324">
            <w:pPr>
              <w:spacing w:after="0" w:line="240" w:lineRule="auto"/>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lastRenderedPageBreak/>
              <w:t xml:space="preserve">    Графік роботи: понеділок, вівторок середа, четвер з 8:00-16:00, , п’ятниця, 8:00-15:00. Обід з 12:00 - 12:45, Неділя і святкові дні - вихідний.</w:t>
            </w:r>
          </w:p>
          <w:p w:rsidR="0013238A" w:rsidRPr="0005243E" w:rsidRDefault="0013238A" w:rsidP="00445324">
            <w:pPr>
              <w:spacing w:after="0" w:line="240" w:lineRule="auto"/>
              <w:jc w:val="both"/>
              <w:rPr>
                <w:rFonts w:ascii="Times New Roman" w:eastAsia="Times New Roman" w:hAnsi="Times New Roman" w:cs="Times New Roman"/>
                <w:sz w:val="24"/>
                <w:szCs w:val="24"/>
              </w:rPr>
            </w:pP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w:t>
            </w:r>
            <w:proofErr w:type="spellStart"/>
            <w:r w:rsidRPr="0005243E">
              <w:rPr>
                <w:rFonts w:ascii="Times New Roman" w:eastAsia="Times New Roman" w:hAnsi="Times New Roman" w:cs="Times New Roman"/>
                <w:sz w:val="24"/>
                <w:szCs w:val="24"/>
              </w:rPr>
              <w:t>м.Дрогобича</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с.Нагуєвичі</w:t>
            </w:r>
            <w:proofErr w:type="spellEnd"/>
            <w:r w:rsidRPr="0005243E">
              <w:rPr>
                <w:rFonts w:ascii="Times New Roman" w:eastAsia="Times New Roman" w:hAnsi="Times New Roman" w:cs="Times New Roman"/>
                <w:sz w:val="24"/>
                <w:szCs w:val="24"/>
              </w:rPr>
              <w:t>,</w:t>
            </w:r>
            <w:proofErr w:type="spellStart"/>
            <w:r w:rsidRPr="0005243E">
              <w:rPr>
                <w:rFonts w:ascii="Times New Roman" w:eastAsia="Times New Roman" w:hAnsi="Times New Roman" w:cs="Times New Roman"/>
                <w:sz w:val="24"/>
                <w:szCs w:val="24"/>
              </w:rPr>
              <w:t>с.Унятичі</w:t>
            </w:r>
            <w:proofErr w:type="spellEnd"/>
            <w:r w:rsidRPr="0005243E">
              <w:rPr>
                <w:rFonts w:ascii="Times New Roman" w:eastAsia="Times New Roman" w:hAnsi="Times New Roman" w:cs="Times New Roman"/>
                <w:sz w:val="24"/>
                <w:szCs w:val="24"/>
              </w:rPr>
              <w:t xml:space="preserve">), 82126, Львівська область, дрогобицький район, село Нагуєвичі, вул. Франка, 260: тел.+380988218382, електронна адреса: </w:t>
            </w:r>
            <w:hyperlink r:id="rId14"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5"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Графік роботи: понеділок, вівторок середа, четвер з 8:00-16:00, , п’ятниця, 8:00-15:00. Обід з 12:00 - 12:45, Неділя і святкові дні - вихідний. </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м. Дрогобич (сіл </w:t>
            </w:r>
            <w:proofErr w:type="spellStart"/>
            <w:r w:rsidRPr="0005243E">
              <w:rPr>
                <w:rFonts w:ascii="Times New Roman" w:eastAsia="Times New Roman" w:hAnsi="Times New Roman" w:cs="Times New Roman"/>
                <w:sz w:val="24"/>
                <w:szCs w:val="24"/>
              </w:rPr>
              <w:t>Добрівляни</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Снятинка</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Залужани</w:t>
            </w:r>
            <w:proofErr w:type="spellEnd"/>
            <w:r w:rsidRPr="0005243E">
              <w:rPr>
                <w:rFonts w:ascii="Times New Roman" w:eastAsia="Times New Roman" w:hAnsi="Times New Roman" w:cs="Times New Roman"/>
                <w:sz w:val="24"/>
                <w:szCs w:val="24"/>
              </w:rPr>
              <w:t xml:space="preserve">, Старе Село, Воля </w:t>
            </w:r>
            <w:proofErr w:type="spellStart"/>
            <w:r w:rsidRPr="0005243E">
              <w:rPr>
                <w:rFonts w:ascii="Times New Roman" w:eastAsia="Times New Roman" w:hAnsi="Times New Roman" w:cs="Times New Roman"/>
                <w:sz w:val="24"/>
                <w:szCs w:val="24"/>
              </w:rPr>
              <w:t>Якубова</w:t>
            </w:r>
            <w:proofErr w:type="spellEnd"/>
            <w:r w:rsidRPr="0005243E">
              <w:rPr>
                <w:rFonts w:ascii="Times New Roman" w:eastAsia="Times New Roman" w:hAnsi="Times New Roman" w:cs="Times New Roman"/>
                <w:sz w:val="24"/>
                <w:szCs w:val="24"/>
              </w:rPr>
              <w:t xml:space="preserve">), 82134, Львівська область, Дрогобицький район, село </w:t>
            </w:r>
            <w:proofErr w:type="spellStart"/>
            <w:r w:rsidRPr="0005243E">
              <w:rPr>
                <w:rFonts w:ascii="Times New Roman" w:eastAsia="Times New Roman" w:hAnsi="Times New Roman" w:cs="Times New Roman"/>
                <w:sz w:val="24"/>
                <w:szCs w:val="24"/>
              </w:rPr>
              <w:t>Добрівляни</w:t>
            </w:r>
            <w:proofErr w:type="spellEnd"/>
            <w:r w:rsidRPr="0005243E">
              <w:rPr>
                <w:rFonts w:ascii="Times New Roman" w:eastAsia="Times New Roman" w:hAnsi="Times New Roman" w:cs="Times New Roman"/>
                <w:sz w:val="24"/>
                <w:szCs w:val="24"/>
              </w:rPr>
              <w:t xml:space="preserve">, вул. Лесі Українки, 1: </w:t>
            </w:r>
            <w:proofErr w:type="spellStart"/>
            <w:r w:rsidRPr="0005243E">
              <w:rPr>
                <w:rFonts w:ascii="Times New Roman" w:eastAsia="Times New Roman" w:hAnsi="Times New Roman" w:cs="Times New Roman"/>
                <w:sz w:val="24"/>
                <w:szCs w:val="24"/>
              </w:rPr>
              <w:t>тел</w:t>
            </w:r>
            <w:proofErr w:type="spellEnd"/>
            <w:r w:rsidRPr="0005243E">
              <w:rPr>
                <w:rFonts w:ascii="Times New Roman" w:eastAsia="Times New Roman" w:hAnsi="Times New Roman" w:cs="Times New Roman"/>
                <w:sz w:val="24"/>
                <w:szCs w:val="24"/>
              </w:rPr>
              <w:t xml:space="preserve"> +380969161888, електронна адреса: </w:t>
            </w:r>
            <w:hyperlink r:id="rId16"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7"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w:t>
            </w:r>
            <w:proofErr w:type="spellStart"/>
            <w:r w:rsidRPr="0005243E">
              <w:rPr>
                <w:rFonts w:ascii="Times New Roman" w:eastAsia="Times New Roman" w:hAnsi="Times New Roman" w:cs="Times New Roman"/>
                <w:sz w:val="24"/>
                <w:szCs w:val="24"/>
              </w:rPr>
              <w:t>м.Дрогобич</w:t>
            </w:r>
            <w:proofErr w:type="spellEnd"/>
            <w:r w:rsidRPr="0005243E">
              <w:rPr>
                <w:rFonts w:ascii="Times New Roman" w:eastAsia="Times New Roman" w:hAnsi="Times New Roman" w:cs="Times New Roman"/>
                <w:sz w:val="24"/>
                <w:szCs w:val="24"/>
              </w:rPr>
              <w:t xml:space="preserve"> (сіл </w:t>
            </w:r>
            <w:proofErr w:type="spellStart"/>
            <w:r w:rsidRPr="0005243E">
              <w:rPr>
                <w:rFonts w:ascii="Times New Roman" w:eastAsia="Times New Roman" w:hAnsi="Times New Roman" w:cs="Times New Roman"/>
                <w:sz w:val="24"/>
                <w:szCs w:val="24"/>
              </w:rPr>
              <w:t>Рихтичі</w:t>
            </w:r>
            <w:proofErr w:type="spellEnd"/>
            <w:r w:rsidRPr="0005243E">
              <w:rPr>
                <w:rFonts w:ascii="Times New Roman" w:eastAsia="Times New Roman" w:hAnsi="Times New Roman" w:cs="Times New Roman"/>
                <w:sz w:val="24"/>
                <w:szCs w:val="24"/>
              </w:rPr>
              <w:t xml:space="preserve">, Хатки), 82151,Львівська область, дрогобицький район, село </w:t>
            </w:r>
            <w:proofErr w:type="spellStart"/>
            <w:r w:rsidRPr="0005243E">
              <w:rPr>
                <w:rFonts w:ascii="Times New Roman" w:eastAsia="Times New Roman" w:hAnsi="Times New Roman" w:cs="Times New Roman"/>
                <w:sz w:val="24"/>
                <w:szCs w:val="24"/>
              </w:rPr>
              <w:t>Рихтичі</w:t>
            </w:r>
            <w:proofErr w:type="spellEnd"/>
            <w:r w:rsidRPr="0005243E">
              <w:rPr>
                <w:rFonts w:ascii="Times New Roman" w:eastAsia="Times New Roman" w:hAnsi="Times New Roman" w:cs="Times New Roman"/>
                <w:sz w:val="24"/>
                <w:szCs w:val="24"/>
              </w:rPr>
              <w:t xml:space="preserve">, вул. Дрогобицька, 4: </w:t>
            </w:r>
            <w:proofErr w:type="spellStart"/>
            <w:r w:rsidRPr="0005243E">
              <w:rPr>
                <w:rFonts w:ascii="Times New Roman" w:eastAsia="Times New Roman" w:hAnsi="Times New Roman" w:cs="Times New Roman"/>
                <w:sz w:val="24"/>
                <w:szCs w:val="24"/>
              </w:rPr>
              <w:t>тел</w:t>
            </w:r>
            <w:proofErr w:type="spellEnd"/>
            <w:r w:rsidRPr="0005243E">
              <w:rPr>
                <w:rFonts w:ascii="Times New Roman" w:eastAsia="Times New Roman" w:hAnsi="Times New Roman" w:cs="Times New Roman"/>
                <w:sz w:val="24"/>
                <w:szCs w:val="24"/>
              </w:rPr>
              <w:t xml:space="preserve"> +380961540509, електронна адреса: </w:t>
            </w:r>
            <w:hyperlink r:id="rId18"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19"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 xml:space="preserve">ВРМ ЦНАП міста Дрогобич (сіл </w:t>
            </w:r>
            <w:proofErr w:type="spellStart"/>
            <w:r w:rsidRPr="0005243E">
              <w:rPr>
                <w:rFonts w:ascii="Times New Roman" w:eastAsia="Times New Roman" w:hAnsi="Times New Roman" w:cs="Times New Roman"/>
                <w:sz w:val="24"/>
                <w:szCs w:val="24"/>
              </w:rPr>
              <w:t>Раневичі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Почаєвичі</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Михайлевичі</w:t>
            </w:r>
            <w:proofErr w:type="spellEnd"/>
            <w:r w:rsidRPr="0005243E">
              <w:rPr>
                <w:rFonts w:ascii="Times New Roman" w:eastAsia="Times New Roman" w:hAnsi="Times New Roman" w:cs="Times New Roman"/>
                <w:sz w:val="24"/>
                <w:szCs w:val="24"/>
              </w:rPr>
              <w:t xml:space="preserve">), 82171, Львівська область, Дрогобицький район, село </w:t>
            </w:r>
            <w:proofErr w:type="spellStart"/>
            <w:r w:rsidRPr="0005243E">
              <w:rPr>
                <w:rFonts w:ascii="Times New Roman" w:eastAsia="Times New Roman" w:hAnsi="Times New Roman" w:cs="Times New Roman"/>
                <w:sz w:val="24"/>
                <w:szCs w:val="24"/>
              </w:rPr>
              <w:t>Раневичі</w:t>
            </w:r>
            <w:proofErr w:type="spellEnd"/>
            <w:r w:rsidRPr="0005243E">
              <w:rPr>
                <w:rFonts w:ascii="Times New Roman" w:eastAsia="Times New Roman" w:hAnsi="Times New Roman" w:cs="Times New Roman"/>
                <w:sz w:val="24"/>
                <w:szCs w:val="24"/>
              </w:rPr>
              <w:t xml:space="preserve">, вул. Сагайдачного, 9:+380679322669, електронна адреса: </w:t>
            </w:r>
            <w:hyperlink r:id="rId20"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21"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ВРМ ЦНАП м. Дрогобич (</w:t>
            </w:r>
            <w:proofErr w:type="spellStart"/>
            <w:r w:rsidRPr="0005243E">
              <w:rPr>
                <w:rFonts w:ascii="Times New Roman" w:eastAsia="Times New Roman" w:hAnsi="Times New Roman" w:cs="Times New Roman"/>
                <w:sz w:val="24"/>
                <w:szCs w:val="24"/>
              </w:rPr>
              <w:t>c.Медвежа</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с.Ступниця</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с.Селець</w:t>
            </w:r>
            <w:proofErr w:type="spellEnd"/>
            <w:r w:rsidRPr="0005243E">
              <w:rPr>
                <w:rFonts w:ascii="Times New Roman" w:eastAsia="Times New Roman" w:hAnsi="Times New Roman" w:cs="Times New Roman"/>
                <w:sz w:val="24"/>
                <w:szCs w:val="24"/>
              </w:rPr>
              <w:t xml:space="preserve">, </w:t>
            </w:r>
            <w:proofErr w:type="spellStart"/>
            <w:r w:rsidRPr="0005243E">
              <w:rPr>
                <w:rFonts w:ascii="Times New Roman" w:eastAsia="Times New Roman" w:hAnsi="Times New Roman" w:cs="Times New Roman"/>
                <w:sz w:val="24"/>
                <w:szCs w:val="24"/>
              </w:rPr>
              <w:t>с.Котоване</w:t>
            </w:r>
            <w:proofErr w:type="spellEnd"/>
            <w:r w:rsidRPr="0005243E">
              <w:rPr>
                <w:rFonts w:ascii="Times New Roman" w:eastAsia="Times New Roman" w:hAnsi="Times New Roman" w:cs="Times New Roman"/>
                <w:sz w:val="24"/>
                <w:szCs w:val="24"/>
              </w:rPr>
              <w:t xml:space="preserve">) 82123, Львівська область, Дрогобицький район, с. </w:t>
            </w:r>
            <w:proofErr w:type="spellStart"/>
            <w:r w:rsidRPr="0005243E">
              <w:rPr>
                <w:rFonts w:ascii="Times New Roman" w:eastAsia="Times New Roman" w:hAnsi="Times New Roman" w:cs="Times New Roman"/>
                <w:sz w:val="24"/>
                <w:szCs w:val="24"/>
              </w:rPr>
              <w:t>Ступниця</w:t>
            </w:r>
            <w:proofErr w:type="spellEnd"/>
            <w:r w:rsidRPr="0005243E">
              <w:rPr>
                <w:rFonts w:ascii="Times New Roman" w:eastAsia="Times New Roman" w:hAnsi="Times New Roman" w:cs="Times New Roman"/>
                <w:sz w:val="24"/>
                <w:szCs w:val="24"/>
              </w:rPr>
              <w:t xml:space="preserve">, вул. Перемоги, 1: +380974363108, електронна адреса: </w:t>
            </w:r>
            <w:hyperlink r:id="rId22" w:history="1">
              <w:r w:rsidRPr="0005243E">
                <w:rPr>
                  <w:rStyle w:val="a3"/>
                  <w:rFonts w:ascii="Times New Roman" w:eastAsia="Times New Roman" w:hAnsi="Times New Roman" w:cs="Times New Roman"/>
                  <w:color w:val="1155CC"/>
                  <w:sz w:val="24"/>
                  <w:szCs w:val="24"/>
                </w:rPr>
                <w:t>cnap@drohobych-rada.gov.ua</w:t>
              </w:r>
            </w:hyperlink>
            <w:r w:rsidRPr="0005243E">
              <w:rPr>
                <w:rFonts w:ascii="Times New Roman" w:eastAsia="Times New Roman" w:hAnsi="Times New Roman" w:cs="Times New Roman"/>
                <w:sz w:val="24"/>
                <w:szCs w:val="24"/>
              </w:rPr>
              <w:t xml:space="preserve">, </w:t>
            </w:r>
            <w:hyperlink r:id="rId23" w:history="1">
              <w:r w:rsidRPr="0005243E">
                <w:rPr>
                  <w:rStyle w:val="a3"/>
                  <w:rFonts w:ascii="Times New Roman" w:eastAsia="Times New Roman" w:hAnsi="Times New Roman" w:cs="Times New Roman"/>
                  <w:color w:val="1155CC"/>
                  <w:sz w:val="24"/>
                  <w:szCs w:val="24"/>
                </w:rPr>
                <w:t>rada@drb.lviv.ua</w:t>
              </w:r>
            </w:hyperlink>
            <w:r w:rsidRPr="0005243E">
              <w:rPr>
                <w:rFonts w:ascii="Times New Roman" w:eastAsia="Times New Roman" w:hAnsi="Times New Roman" w:cs="Times New Roman"/>
                <w:sz w:val="24"/>
                <w:szCs w:val="24"/>
              </w:rPr>
              <w:t>,</w:t>
            </w:r>
          </w:p>
          <w:p w:rsidR="0013238A" w:rsidRPr="0005243E" w:rsidRDefault="0013238A" w:rsidP="00445324">
            <w:pPr>
              <w:spacing w:after="0" w:line="240" w:lineRule="auto"/>
              <w:ind w:firstLine="284"/>
              <w:jc w:val="both"/>
              <w:rPr>
                <w:rFonts w:ascii="Times New Roman" w:eastAsia="Times New Roman" w:hAnsi="Times New Roman" w:cs="Times New Roman"/>
                <w:sz w:val="24"/>
                <w:szCs w:val="24"/>
              </w:rPr>
            </w:pPr>
            <w:r w:rsidRPr="0005243E">
              <w:rPr>
                <w:rFonts w:ascii="Times New Roman" w:eastAsia="Times New Roman" w:hAnsi="Times New Roman" w:cs="Times New Roman"/>
                <w:sz w:val="24"/>
                <w:szCs w:val="24"/>
              </w:rPr>
              <w:t>Графік роботи: понеділок, вівторок середа, четвер з 8:00-16:00, , п’ятниця, 8:00-15:00. Обід з 12:00 - 12:45, Неділя і святкові дні - вихідний.</w:t>
            </w:r>
          </w:p>
          <w:p w:rsidR="0013238A" w:rsidRPr="0005243E" w:rsidRDefault="0013238A" w:rsidP="00445324">
            <w:pPr>
              <w:spacing w:after="0" w:line="240" w:lineRule="auto"/>
              <w:rPr>
                <w:rFonts w:ascii="Times New Roman" w:eastAsia="Times New Roman" w:hAnsi="Times New Roman" w:cs="Times New Roman"/>
                <w:sz w:val="24"/>
                <w:szCs w:val="24"/>
                <w:lang w:eastAsia="ru-RU"/>
              </w:rPr>
            </w:pPr>
          </w:p>
        </w:tc>
      </w:tr>
      <w:tr w:rsidR="0013238A"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lastRenderedPageBreak/>
              <w:t>2.</w:t>
            </w:r>
          </w:p>
        </w:tc>
        <w:tc>
          <w:tcPr>
            <w:tcW w:w="3459"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перелік документів, необхідних для отримання адміністративної послуги, порядок та спосіб їх подання;</w:t>
            </w:r>
          </w:p>
        </w:tc>
        <w:tc>
          <w:tcPr>
            <w:tcW w:w="5926" w:type="dxa"/>
            <w:gridSpan w:val="2"/>
            <w:tcBorders>
              <w:top w:val="single" w:sz="4" w:space="0" w:color="auto"/>
              <w:left w:val="single" w:sz="4" w:space="0" w:color="auto"/>
              <w:bottom w:val="single" w:sz="4" w:space="0" w:color="auto"/>
              <w:right w:val="single" w:sz="4" w:space="0" w:color="auto"/>
            </w:tcBorders>
            <w:noWrap/>
          </w:tcPr>
          <w:p w:rsidR="0013238A" w:rsidRPr="00C50657" w:rsidRDefault="0013238A" w:rsidP="0013238A">
            <w:pPr>
              <w:shd w:val="clear" w:color="auto" w:fill="FFFFFF"/>
              <w:rPr>
                <w:rFonts w:ascii="Times New Roman" w:hAnsi="Times New Roman" w:cs="Times New Roman"/>
                <w:color w:val="212529"/>
                <w:sz w:val="24"/>
                <w:szCs w:val="24"/>
              </w:rPr>
            </w:pPr>
            <w:hyperlink r:id="rId24" w:history="1">
              <w:r w:rsidRPr="00C50657">
                <w:rPr>
                  <w:rStyle w:val="a3"/>
                  <w:rFonts w:ascii="Times New Roman" w:hAnsi="Times New Roman" w:cs="Times New Roman"/>
                  <w:color w:val="007BFF"/>
                  <w:sz w:val="24"/>
                  <w:szCs w:val="24"/>
                  <w:u w:val="none"/>
                </w:rPr>
                <w:t>Заява на реєстрацію місця проживання.</w:t>
              </w:r>
            </w:hyperlink>
          </w:p>
          <w:p w:rsidR="00895E11" w:rsidRPr="00895E11" w:rsidRDefault="00895E11" w:rsidP="00895E11">
            <w:pPr>
              <w:pStyle w:val="rvps2"/>
              <w:shd w:val="clear" w:color="auto" w:fill="FFFFFF"/>
              <w:spacing w:before="0" w:beforeAutospacing="0" w:after="109" w:afterAutospacing="0"/>
              <w:ind w:firstLine="327"/>
              <w:jc w:val="both"/>
              <w:rPr>
                <w:color w:val="333333"/>
              </w:rPr>
            </w:pPr>
            <w:r w:rsidRPr="00895E11">
              <w:rPr>
                <w:color w:val="333333"/>
              </w:rPr>
              <w:t xml:space="preserve">1) паспортний документ особи або довідка про звернення за захистом в Україні, або документ, що посвідчує особу без громадянства, з особистими </w:t>
            </w:r>
            <w:r w:rsidRPr="00895E11">
              <w:rPr>
                <w:color w:val="333333"/>
              </w:rPr>
              <w:lastRenderedPageBreak/>
              <w:t>даними;</w:t>
            </w:r>
          </w:p>
          <w:p w:rsidR="00895E11" w:rsidRPr="00895E11" w:rsidRDefault="00895E11" w:rsidP="00895E11">
            <w:pPr>
              <w:pStyle w:val="rvps2"/>
              <w:shd w:val="clear" w:color="auto" w:fill="FFFFFF"/>
              <w:spacing w:before="0" w:beforeAutospacing="0" w:after="109" w:afterAutospacing="0"/>
              <w:ind w:firstLine="327"/>
              <w:jc w:val="both"/>
              <w:rPr>
                <w:color w:val="333333"/>
              </w:rPr>
            </w:pPr>
            <w:bookmarkStart w:id="0" w:name="n108"/>
            <w:bookmarkEnd w:id="0"/>
            <w:r w:rsidRPr="00895E11">
              <w:rPr>
                <w:color w:val="333333"/>
              </w:rPr>
              <w:t>2) свідоцтво про народження - для дітей віком до 14 років;</w:t>
            </w:r>
          </w:p>
          <w:p w:rsidR="00895E11" w:rsidRPr="00895E11" w:rsidRDefault="00895E11" w:rsidP="00895E11">
            <w:pPr>
              <w:pStyle w:val="rvps2"/>
              <w:shd w:val="clear" w:color="auto" w:fill="FFFFFF"/>
              <w:spacing w:before="0" w:beforeAutospacing="0" w:after="109" w:afterAutospacing="0"/>
              <w:ind w:firstLine="327"/>
              <w:jc w:val="both"/>
              <w:rPr>
                <w:color w:val="333333"/>
              </w:rPr>
            </w:pPr>
            <w:bookmarkStart w:id="1" w:name="n109"/>
            <w:bookmarkEnd w:id="1"/>
            <w:r w:rsidRPr="00895E11">
              <w:rPr>
                <w:color w:val="333333"/>
              </w:rPr>
              <w:t>3) документи, що підтверджують право на проживання (перебування) в житлі, адреса якого реєструється для проживання (перебування) (відомості про житло (документи), що підтверджують право власності на житло, рішення суду, яке набрало законної сили, про надання особі права на вселення до житла, визнання за особою права користування житлом, жилим приміщенням, договір найму (піднайму, оренди) або інші документи, визначені Кабінетом Міністрів України);</w:t>
            </w:r>
          </w:p>
          <w:p w:rsidR="00895E11" w:rsidRPr="00895E11" w:rsidRDefault="00895E11" w:rsidP="00895E11">
            <w:pPr>
              <w:pStyle w:val="rvps2"/>
              <w:shd w:val="clear" w:color="auto" w:fill="FFFFFF"/>
              <w:spacing w:before="0" w:beforeAutospacing="0" w:after="109" w:afterAutospacing="0"/>
              <w:ind w:firstLine="327"/>
              <w:jc w:val="both"/>
              <w:rPr>
                <w:color w:val="333333"/>
              </w:rPr>
            </w:pPr>
            <w:bookmarkStart w:id="2" w:name="n110"/>
            <w:bookmarkEnd w:id="2"/>
            <w:r w:rsidRPr="00895E11">
              <w:rPr>
                <w:color w:val="333333"/>
              </w:rPr>
              <w:t>4) документи, що посвідчують особу законного представника (представника);</w:t>
            </w:r>
          </w:p>
          <w:p w:rsidR="00895E11" w:rsidRPr="00895E11" w:rsidRDefault="00895E11" w:rsidP="00895E11">
            <w:pPr>
              <w:pStyle w:val="rvps2"/>
              <w:shd w:val="clear" w:color="auto" w:fill="FFFFFF"/>
              <w:spacing w:before="0" w:beforeAutospacing="0" w:after="109" w:afterAutospacing="0"/>
              <w:ind w:firstLine="327"/>
              <w:jc w:val="both"/>
              <w:rPr>
                <w:color w:val="333333"/>
              </w:rPr>
            </w:pPr>
            <w:bookmarkStart w:id="3" w:name="n111"/>
            <w:bookmarkEnd w:id="3"/>
            <w:r w:rsidRPr="00895E11">
              <w:rPr>
                <w:color w:val="333333"/>
              </w:rPr>
              <w:t>5) документи, що підтверджують повноваження особи як законного представника (представника), крім випадків, якщо законними представниками дитини є її батьки чи один із батьків;</w:t>
            </w:r>
          </w:p>
          <w:p w:rsidR="00895E11" w:rsidRPr="00895E11" w:rsidRDefault="00895E11" w:rsidP="00895E11">
            <w:pPr>
              <w:pStyle w:val="rvps2"/>
              <w:shd w:val="clear" w:color="auto" w:fill="FFFFFF"/>
              <w:spacing w:before="0" w:beforeAutospacing="0" w:after="109" w:afterAutospacing="0"/>
              <w:ind w:firstLine="327"/>
              <w:jc w:val="both"/>
              <w:rPr>
                <w:color w:val="333333"/>
              </w:rPr>
            </w:pPr>
            <w:bookmarkStart w:id="4" w:name="n112"/>
            <w:bookmarkEnd w:id="4"/>
            <w:r w:rsidRPr="00895E11">
              <w:rPr>
                <w:color w:val="333333"/>
              </w:rPr>
              <w:t>6) документ, що підтверджує сплату адміністративного збору;</w:t>
            </w:r>
          </w:p>
          <w:p w:rsidR="00895E11" w:rsidRPr="00895E11" w:rsidRDefault="00895E11" w:rsidP="00895E11">
            <w:pPr>
              <w:pStyle w:val="rvps2"/>
              <w:shd w:val="clear" w:color="auto" w:fill="FFFFFF"/>
              <w:spacing w:before="0" w:beforeAutospacing="0" w:after="109" w:afterAutospacing="0"/>
              <w:ind w:firstLine="327"/>
              <w:jc w:val="both"/>
              <w:rPr>
                <w:color w:val="333333"/>
              </w:rPr>
            </w:pPr>
            <w:bookmarkStart w:id="5" w:name="n113"/>
            <w:bookmarkEnd w:id="5"/>
            <w:r w:rsidRPr="00895E11">
              <w:rPr>
                <w:color w:val="333333"/>
              </w:rPr>
              <w:t>7) військово-обліковий документ (для громадян України, які підлягають взяттю на військовий облік або перебувають на військовому обліку).</w:t>
            </w:r>
          </w:p>
          <w:p w:rsidR="00895E11" w:rsidRPr="00895E11" w:rsidRDefault="00895E11" w:rsidP="00895E11">
            <w:pPr>
              <w:pStyle w:val="rvps2"/>
              <w:shd w:val="clear" w:color="auto" w:fill="FFFFFF"/>
              <w:spacing w:before="0" w:beforeAutospacing="0" w:after="109" w:afterAutospacing="0"/>
              <w:ind w:firstLine="327"/>
              <w:jc w:val="both"/>
              <w:rPr>
                <w:color w:val="333333"/>
              </w:rPr>
            </w:pPr>
            <w:bookmarkStart w:id="6" w:name="n114"/>
            <w:bookmarkEnd w:id="6"/>
            <w:r w:rsidRPr="00895E11">
              <w:rPr>
                <w:color w:val="333333"/>
              </w:rPr>
              <w:t>3. У разі відсутності документів, передбачених </w:t>
            </w:r>
            <w:hyperlink r:id="rId25" w:anchor="n109" w:history="1">
              <w:r w:rsidRPr="00895E11">
                <w:rPr>
                  <w:rStyle w:val="a3"/>
                  <w:color w:val="006600"/>
                </w:rPr>
                <w:t>пунктом 3</w:t>
              </w:r>
            </w:hyperlink>
            <w:r w:rsidRPr="00895E11">
              <w:rPr>
                <w:color w:val="333333"/>
              </w:rPr>
              <w:t> частини другої цієї статті, реєстрація місця проживання особи здійснюється за згодою власника (співвласників) житла, уповноваженої особи житла.</w:t>
            </w:r>
          </w:p>
          <w:p w:rsidR="00895E11" w:rsidRDefault="00895E11" w:rsidP="00895E11">
            <w:pPr>
              <w:pStyle w:val="rvps2"/>
              <w:shd w:val="clear" w:color="auto" w:fill="FFFFFF"/>
              <w:spacing w:before="0" w:beforeAutospacing="0" w:after="109" w:afterAutospacing="0"/>
              <w:ind w:firstLine="327"/>
              <w:jc w:val="both"/>
              <w:rPr>
                <w:color w:val="333333"/>
              </w:rPr>
            </w:pPr>
            <w:bookmarkStart w:id="7" w:name="n434"/>
            <w:bookmarkEnd w:id="7"/>
            <w:r w:rsidRPr="00895E11">
              <w:rPr>
                <w:color w:val="333333"/>
              </w:rPr>
              <w:t xml:space="preserve">У разі перебування житла в іпотеці, довірчій власності як способу забезпечення виконання зобов’язань для реєстрації місця проживання (перебування) подається письмова згода відповідного </w:t>
            </w:r>
            <w:proofErr w:type="spellStart"/>
            <w:r w:rsidRPr="00895E11">
              <w:rPr>
                <w:color w:val="333333"/>
              </w:rPr>
              <w:t>іпотекодержателя</w:t>
            </w:r>
            <w:proofErr w:type="spellEnd"/>
            <w:r w:rsidRPr="00895E11">
              <w:rPr>
                <w:color w:val="333333"/>
              </w:rPr>
              <w:t xml:space="preserve"> або довірчого власника.</w:t>
            </w:r>
          </w:p>
          <w:p w:rsidR="00B916F9" w:rsidRPr="00B916F9" w:rsidRDefault="00B916F9" w:rsidP="00B916F9">
            <w:pPr>
              <w:shd w:val="clear" w:color="auto" w:fill="FFFFFF"/>
              <w:spacing w:after="146" w:line="240" w:lineRule="auto"/>
              <w:outlineLvl w:val="4"/>
              <w:rPr>
                <w:rFonts w:ascii="Times New Roman" w:eastAsia="Times New Roman" w:hAnsi="Times New Roman" w:cs="Times New Roman"/>
                <w:b/>
                <w:color w:val="212529"/>
                <w:sz w:val="24"/>
                <w:szCs w:val="24"/>
              </w:rPr>
            </w:pPr>
            <w:r w:rsidRPr="00B916F9">
              <w:rPr>
                <w:rFonts w:ascii="Times New Roman" w:eastAsia="Times New Roman" w:hAnsi="Times New Roman" w:cs="Times New Roman"/>
                <w:b/>
                <w:color w:val="212529"/>
                <w:sz w:val="24"/>
                <w:szCs w:val="24"/>
              </w:rPr>
              <w:t>Умови і випадки надання</w:t>
            </w:r>
          </w:p>
          <w:p w:rsidR="00B916F9" w:rsidRPr="00B916F9" w:rsidRDefault="00B916F9" w:rsidP="00B916F9">
            <w:pPr>
              <w:shd w:val="clear" w:color="auto" w:fill="FFFFFF"/>
              <w:spacing w:after="0" w:line="240" w:lineRule="auto"/>
              <w:ind w:firstLine="219"/>
              <w:jc w:val="both"/>
              <w:rPr>
                <w:rFonts w:ascii="Times New Roman" w:eastAsia="Times New Roman" w:hAnsi="Times New Roman" w:cs="Times New Roman"/>
                <w:color w:val="212529"/>
                <w:sz w:val="24"/>
                <w:szCs w:val="24"/>
              </w:rPr>
            </w:pPr>
            <w:r w:rsidRPr="00B916F9">
              <w:rPr>
                <w:rFonts w:ascii="Times New Roman" w:eastAsia="Times New Roman" w:hAnsi="Times New Roman" w:cs="Times New Roman"/>
                <w:color w:val="212529"/>
                <w:sz w:val="24"/>
                <w:szCs w:val="24"/>
              </w:rPr>
              <w:t>Громадянин України, а також іноземець чи особа без громадянства, які постійно або тимчасово проживають в Україні, зобов’язані протягом 30 календарних днів після зняття з реєстрації місця проживання та прибуття до нового місця проживання зареєструвати своє місце проживання. </w:t>
            </w:r>
          </w:p>
          <w:p w:rsidR="00B916F9" w:rsidRPr="00B916F9" w:rsidRDefault="00B916F9" w:rsidP="00B916F9">
            <w:pPr>
              <w:shd w:val="clear" w:color="auto" w:fill="FFFFFF"/>
              <w:spacing w:after="0" w:line="240" w:lineRule="auto"/>
              <w:ind w:firstLine="219"/>
              <w:jc w:val="both"/>
              <w:rPr>
                <w:rFonts w:ascii="Times New Roman" w:eastAsia="Times New Roman" w:hAnsi="Times New Roman" w:cs="Times New Roman"/>
                <w:color w:val="212529"/>
                <w:sz w:val="24"/>
                <w:szCs w:val="24"/>
              </w:rPr>
            </w:pPr>
          </w:p>
          <w:p w:rsidR="00B916F9" w:rsidRPr="00B916F9" w:rsidRDefault="00B916F9" w:rsidP="00B916F9">
            <w:pPr>
              <w:shd w:val="clear" w:color="auto" w:fill="FFFFFF"/>
              <w:spacing w:after="0" w:line="240" w:lineRule="auto"/>
              <w:ind w:firstLine="219"/>
              <w:jc w:val="both"/>
              <w:rPr>
                <w:rFonts w:ascii="Times New Roman" w:eastAsia="Times New Roman" w:hAnsi="Times New Roman" w:cs="Times New Roman"/>
                <w:color w:val="212529"/>
                <w:sz w:val="24"/>
                <w:szCs w:val="24"/>
              </w:rPr>
            </w:pPr>
            <w:r w:rsidRPr="00B916F9">
              <w:rPr>
                <w:rFonts w:ascii="Times New Roman" w:eastAsia="Times New Roman" w:hAnsi="Times New Roman" w:cs="Times New Roman"/>
                <w:color w:val="212529"/>
                <w:sz w:val="24"/>
                <w:szCs w:val="24"/>
              </w:rPr>
              <w:t>Реєстрація місця проживання за заявою особи може бути здійснена одночасно із зняттям з попереднього місця проживання. </w:t>
            </w:r>
          </w:p>
          <w:p w:rsidR="00B916F9" w:rsidRPr="00B916F9" w:rsidRDefault="00B916F9" w:rsidP="00B916F9">
            <w:pPr>
              <w:shd w:val="clear" w:color="auto" w:fill="FFFFFF"/>
              <w:spacing w:after="0" w:line="240" w:lineRule="auto"/>
              <w:ind w:firstLine="219"/>
              <w:jc w:val="both"/>
              <w:rPr>
                <w:rFonts w:ascii="Times New Roman" w:eastAsia="Times New Roman" w:hAnsi="Times New Roman" w:cs="Times New Roman"/>
                <w:color w:val="212529"/>
                <w:sz w:val="24"/>
                <w:szCs w:val="24"/>
              </w:rPr>
            </w:pPr>
          </w:p>
          <w:p w:rsidR="00B916F9" w:rsidRPr="00B916F9" w:rsidRDefault="00B916F9" w:rsidP="00B916F9">
            <w:pPr>
              <w:shd w:val="clear" w:color="auto" w:fill="FFFFFF"/>
              <w:spacing w:after="0" w:line="240" w:lineRule="auto"/>
              <w:ind w:firstLine="219"/>
              <w:jc w:val="both"/>
              <w:rPr>
                <w:rFonts w:ascii="Times New Roman" w:eastAsia="Times New Roman" w:hAnsi="Times New Roman" w:cs="Times New Roman"/>
                <w:color w:val="212529"/>
                <w:sz w:val="24"/>
                <w:szCs w:val="24"/>
              </w:rPr>
            </w:pPr>
            <w:r w:rsidRPr="00B916F9">
              <w:rPr>
                <w:rFonts w:ascii="Times New Roman" w:eastAsia="Times New Roman" w:hAnsi="Times New Roman" w:cs="Times New Roman"/>
                <w:color w:val="212529"/>
                <w:sz w:val="24"/>
                <w:szCs w:val="24"/>
              </w:rPr>
              <w:t xml:space="preserve">Реєстрація місця проживання особи здійснюється за заявою такої особи, поданою в паперовій формі до органу реєстрації або через центр надання адміністративних послуг, за адресою житла будь-якої </w:t>
            </w:r>
            <w:r w:rsidRPr="00B916F9">
              <w:rPr>
                <w:rFonts w:ascii="Times New Roman" w:eastAsia="Times New Roman" w:hAnsi="Times New Roman" w:cs="Times New Roman"/>
                <w:color w:val="212529"/>
                <w:sz w:val="24"/>
                <w:szCs w:val="24"/>
              </w:rPr>
              <w:lastRenderedPageBreak/>
              <w:t>форми власності.</w:t>
            </w:r>
          </w:p>
          <w:p w:rsidR="00B916F9" w:rsidRPr="00B916F9" w:rsidRDefault="00B916F9" w:rsidP="00B916F9">
            <w:pPr>
              <w:shd w:val="clear" w:color="auto" w:fill="FFFFFF"/>
              <w:spacing w:after="0" w:line="240" w:lineRule="auto"/>
              <w:ind w:firstLine="219"/>
              <w:jc w:val="both"/>
              <w:rPr>
                <w:rFonts w:ascii="Times New Roman" w:eastAsia="Times New Roman" w:hAnsi="Times New Roman" w:cs="Times New Roman"/>
                <w:color w:val="212529"/>
                <w:sz w:val="24"/>
                <w:szCs w:val="24"/>
              </w:rPr>
            </w:pPr>
          </w:p>
          <w:p w:rsidR="00B916F9" w:rsidRPr="00B916F9" w:rsidRDefault="00B916F9" w:rsidP="00B916F9">
            <w:pPr>
              <w:shd w:val="clear" w:color="auto" w:fill="FFFFFF"/>
              <w:spacing w:after="0" w:line="240" w:lineRule="auto"/>
              <w:ind w:firstLine="219"/>
              <w:jc w:val="both"/>
              <w:rPr>
                <w:rFonts w:ascii="Times New Roman" w:eastAsia="Times New Roman" w:hAnsi="Times New Roman" w:cs="Times New Roman"/>
                <w:color w:val="212529"/>
                <w:sz w:val="24"/>
                <w:szCs w:val="24"/>
              </w:rPr>
            </w:pPr>
            <w:r w:rsidRPr="00B916F9">
              <w:rPr>
                <w:rFonts w:ascii="Times New Roman" w:eastAsia="Times New Roman" w:hAnsi="Times New Roman" w:cs="Times New Roman"/>
                <w:color w:val="212529"/>
                <w:sz w:val="24"/>
                <w:szCs w:val="24"/>
              </w:rPr>
              <w:t>Реєстрація місця проживання особи, зміна її місця проживання може бути здійснена за зверненням її законного представника або представника, що діє на підставі довіреності, посвідченої у встановленому законом порядку.</w:t>
            </w:r>
          </w:p>
          <w:p w:rsidR="00B916F9" w:rsidRPr="00B916F9" w:rsidRDefault="00B916F9" w:rsidP="00B916F9">
            <w:pPr>
              <w:shd w:val="clear" w:color="auto" w:fill="FFFFFF"/>
              <w:spacing w:after="0" w:line="240" w:lineRule="auto"/>
              <w:ind w:firstLine="219"/>
              <w:jc w:val="both"/>
              <w:rPr>
                <w:rFonts w:ascii="Times New Roman" w:eastAsia="Times New Roman" w:hAnsi="Times New Roman" w:cs="Times New Roman"/>
                <w:color w:val="212529"/>
                <w:sz w:val="24"/>
                <w:szCs w:val="24"/>
              </w:rPr>
            </w:pPr>
          </w:p>
          <w:p w:rsidR="00B916F9" w:rsidRPr="00B916F9" w:rsidRDefault="00B916F9" w:rsidP="00B916F9">
            <w:pPr>
              <w:shd w:val="clear" w:color="auto" w:fill="FFFFFF"/>
              <w:spacing w:after="0" w:line="240" w:lineRule="auto"/>
              <w:ind w:firstLine="219"/>
              <w:jc w:val="both"/>
              <w:rPr>
                <w:rFonts w:ascii="Times New Roman" w:eastAsia="Times New Roman" w:hAnsi="Times New Roman" w:cs="Times New Roman"/>
                <w:color w:val="212529"/>
                <w:sz w:val="24"/>
                <w:szCs w:val="24"/>
              </w:rPr>
            </w:pPr>
            <w:r w:rsidRPr="00B916F9">
              <w:rPr>
                <w:rFonts w:ascii="Times New Roman" w:eastAsia="Times New Roman" w:hAnsi="Times New Roman" w:cs="Times New Roman"/>
                <w:color w:val="212529"/>
                <w:sz w:val="24"/>
                <w:szCs w:val="24"/>
              </w:rPr>
              <w:t>Документами, що підтверджують право на проживання в житлі є: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w:t>
            </w:r>
          </w:p>
          <w:p w:rsidR="00B916F9" w:rsidRPr="00895E11" w:rsidRDefault="00B916F9" w:rsidP="00895E11">
            <w:pPr>
              <w:pStyle w:val="rvps2"/>
              <w:shd w:val="clear" w:color="auto" w:fill="FFFFFF"/>
              <w:spacing w:before="0" w:beforeAutospacing="0" w:after="109" w:afterAutospacing="0"/>
              <w:ind w:firstLine="327"/>
              <w:jc w:val="both"/>
              <w:rPr>
                <w:color w:val="333333"/>
              </w:rPr>
            </w:pPr>
          </w:p>
          <w:p w:rsidR="0013238A" w:rsidRPr="0005243E" w:rsidRDefault="0013238A" w:rsidP="00445324">
            <w:pPr>
              <w:spacing w:after="0" w:line="240" w:lineRule="auto"/>
              <w:jc w:val="both"/>
              <w:rPr>
                <w:rFonts w:ascii="Times New Roman" w:eastAsia="Times New Roman" w:hAnsi="Times New Roman" w:cs="Times New Roman"/>
                <w:sz w:val="24"/>
                <w:szCs w:val="24"/>
                <w:lang w:eastAsia="ru-RU"/>
              </w:rPr>
            </w:pPr>
          </w:p>
        </w:tc>
      </w:tr>
      <w:tr w:rsidR="0013238A"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lastRenderedPageBreak/>
              <w:t>3.</w:t>
            </w:r>
          </w:p>
        </w:tc>
        <w:tc>
          <w:tcPr>
            <w:tcW w:w="3459"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13238A" w:rsidRPr="00810326" w:rsidRDefault="0013238A" w:rsidP="00445324">
            <w:pPr>
              <w:shd w:val="clear" w:color="auto" w:fill="FFFFFF"/>
              <w:spacing w:after="262" w:line="240" w:lineRule="auto"/>
              <w:outlineLvl w:val="4"/>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У разі звернення особи протягом встановленого Законом України «Про надання публічних (електронних публічних) послуг щодо декларування та реєстрації місця проживання в Україні» строку, адміністративний збір становить 1,5 відсотка прожиткового мінімуму, встановленого для працездатних осіб на 1 січня календарного року</w:t>
            </w:r>
          </w:p>
          <w:p w:rsidR="0013238A" w:rsidRPr="00810326" w:rsidRDefault="0013238A" w:rsidP="00445324">
            <w:pPr>
              <w:shd w:val="clear" w:color="auto" w:fill="FFFFFF"/>
              <w:spacing w:after="0" w:line="240" w:lineRule="auto"/>
              <w:rPr>
                <w:rFonts w:ascii="Times New Roman" w:eastAsia="Times New Roman" w:hAnsi="Times New Roman" w:cs="Times New Roman"/>
                <w:color w:val="212529"/>
                <w:sz w:val="24"/>
                <w:szCs w:val="24"/>
              </w:rPr>
            </w:pPr>
            <w:r w:rsidRPr="0005243E">
              <w:rPr>
                <w:rFonts w:ascii="Times New Roman" w:eastAsia="Times New Roman" w:hAnsi="Times New Roman" w:cs="Times New Roman"/>
                <w:color w:val="646669"/>
                <w:sz w:val="24"/>
                <w:szCs w:val="24"/>
              </w:rPr>
              <w:t>Адміністративний збір</w:t>
            </w:r>
          </w:p>
          <w:p w:rsidR="0013238A" w:rsidRPr="00810326" w:rsidRDefault="0013238A" w:rsidP="00445324">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45,42 UAH</w:t>
            </w:r>
          </w:p>
          <w:p w:rsidR="0013238A" w:rsidRPr="00810326" w:rsidRDefault="0013238A" w:rsidP="00445324">
            <w:pPr>
              <w:shd w:val="clear" w:color="auto" w:fill="FFFFFF"/>
              <w:spacing w:after="0" w:line="240" w:lineRule="auto"/>
              <w:rPr>
                <w:rFonts w:ascii="Times New Roman" w:eastAsia="Times New Roman" w:hAnsi="Times New Roman" w:cs="Times New Roman"/>
                <w:color w:val="212529"/>
                <w:sz w:val="24"/>
                <w:szCs w:val="24"/>
              </w:rPr>
            </w:pPr>
            <w:r w:rsidRPr="0005243E">
              <w:rPr>
                <w:rFonts w:ascii="Times New Roman" w:eastAsia="Times New Roman" w:hAnsi="Times New Roman" w:cs="Times New Roman"/>
                <w:color w:val="646669"/>
                <w:sz w:val="24"/>
                <w:szCs w:val="24"/>
              </w:rPr>
              <w:t>Строк надання</w:t>
            </w:r>
          </w:p>
          <w:p w:rsidR="0013238A" w:rsidRPr="00810326" w:rsidRDefault="0013238A" w:rsidP="00445324">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1 день (робочі)</w:t>
            </w:r>
          </w:p>
          <w:p w:rsidR="0013238A" w:rsidRPr="00810326" w:rsidRDefault="0013238A" w:rsidP="00445324">
            <w:pPr>
              <w:shd w:val="clear" w:color="auto" w:fill="FFFFFF"/>
              <w:spacing w:after="262" w:line="240" w:lineRule="auto"/>
              <w:outlineLvl w:val="4"/>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У разі звернення особи з порушенням встановленого Законом України «Про надання публічних (електронних публічних) послуг щодо декларування та реєстрації місця проживання в Україні» строку, адміністративний збір становить 2,5 відсотка прожиткового мінімуму, встановленого для працездатних осіб на 1 січня календарного року</w:t>
            </w:r>
          </w:p>
          <w:p w:rsidR="0013238A" w:rsidRPr="00810326" w:rsidRDefault="0013238A" w:rsidP="00445324">
            <w:pPr>
              <w:shd w:val="clear" w:color="auto" w:fill="FFFFFF"/>
              <w:spacing w:after="0" w:line="240" w:lineRule="auto"/>
              <w:rPr>
                <w:rFonts w:ascii="Times New Roman" w:eastAsia="Times New Roman" w:hAnsi="Times New Roman" w:cs="Times New Roman"/>
                <w:color w:val="212529"/>
                <w:sz w:val="24"/>
                <w:szCs w:val="24"/>
              </w:rPr>
            </w:pPr>
            <w:r w:rsidRPr="0005243E">
              <w:rPr>
                <w:rFonts w:ascii="Times New Roman" w:eastAsia="Times New Roman" w:hAnsi="Times New Roman" w:cs="Times New Roman"/>
                <w:color w:val="646669"/>
                <w:sz w:val="24"/>
                <w:szCs w:val="24"/>
              </w:rPr>
              <w:t>Адміністративний збір</w:t>
            </w:r>
          </w:p>
          <w:p w:rsidR="0013238A" w:rsidRPr="00810326" w:rsidRDefault="0013238A" w:rsidP="00445324">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75,70 UAH</w:t>
            </w:r>
          </w:p>
          <w:p w:rsidR="0013238A" w:rsidRPr="00810326" w:rsidRDefault="0013238A" w:rsidP="00445324">
            <w:pPr>
              <w:shd w:val="clear" w:color="auto" w:fill="FFFFFF"/>
              <w:spacing w:after="0" w:line="240" w:lineRule="auto"/>
              <w:rPr>
                <w:rFonts w:ascii="Times New Roman" w:eastAsia="Times New Roman" w:hAnsi="Times New Roman" w:cs="Times New Roman"/>
                <w:color w:val="212529"/>
                <w:sz w:val="24"/>
                <w:szCs w:val="24"/>
              </w:rPr>
            </w:pPr>
            <w:r w:rsidRPr="0005243E">
              <w:rPr>
                <w:rFonts w:ascii="Times New Roman" w:eastAsia="Times New Roman" w:hAnsi="Times New Roman" w:cs="Times New Roman"/>
                <w:color w:val="646669"/>
                <w:sz w:val="24"/>
                <w:szCs w:val="24"/>
              </w:rPr>
              <w:t>Строк надання</w:t>
            </w:r>
          </w:p>
          <w:p w:rsidR="0013238A" w:rsidRPr="00810326" w:rsidRDefault="0013238A" w:rsidP="00445324">
            <w:pPr>
              <w:shd w:val="clear" w:color="auto" w:fill="FFFFFF"/>
              <w:spacing w:after="0" w:line="240" w:lineRule="auto"/>
              <w:rPr>
                <w:rFonts w:ascii="Times New Roman" w:eastAsia="Times New Roman" w:hAnsi="Times New Roman" w:cs="Times New Roman"/>
                <w:color w:val="212529"/>
                <w:sz w:val="24"/>
                <w:szCs w:val="24"/>
              </w:rPr>
            </w:pPr>
            <w:r w:rsidRPr="00810326">
              <w:rPr>
                <w:rFonts w:ascii="Times New Roman" w:eastAsia="Times New Roman" w:hAnsi="Times New Roman" w:cs="Times New Roman"/>
                <w:color w:val="212529"/>
                <w:sz w:val="24"/>
                <w:szCs w:val="24"/>
              </w:rPr>
              <w:t>1 день (робочі)</w:t>
            </w:r>
          </w:p>
          <w:p w:rsidR="0013238A" w:rsidRDefault="0013238A" w:rsidP="0044532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Отримувач</w:t>
            </w:r>
            <w:proofErr w:type="spellEnd"/>
            <w:r>
              <w:rPr>
                <w:rFonts w:ascii="Times New Roman" w:eastAsia="Times New Roman" w:hAnsi="Times New Roman" w:cs="Times New Roman"/>
                <w:sz w:val="24"/>
                <w:szCs w:val="24"/>
                <w:lang w:eastAsia="ru-RU"/>
              </w:rPr>
              <w:t xml:space="preserve">: ГУК Львів/Дрогобицька </w:t>
            </w:r>
            <w:proofErr w:type="spellStart"/>
            <w:r>
              <w:rPr>
                <w:rFonts w:ascii="Times New Roman" w:eastAsia="Times New Roman" w:hAnsi="Times New Roman" w:cs="Times New Roman"/>
                <w:sz w:val="24"/>
                <w:szCs w:val="24"/>
                <w:lang w:eastAsia="ru-RU"/>
              </w:rPr>
              <w:t>тг</w:t>
            </w:r>
            <w:proofErr w:type="spellEnd"/>
            <w:r>
              <w:rPr>
                <w:rFonts w:ascii="Times New Roman" w:eastAsia="Times New Roman" w:hAnsi="Times New Roman" w:cs="Times New Roman"/>
                <w:sz w:val="24"/>
                <w:szCs w:val="24"/>
                <w:lang w:eastAsia="ru-RU"/>
              </w:rPr>
              <w:t>/22012500</w:t>
            </w:r>
          </w:p>
          <w:p w:rsidR="0013238A" w:rsidRDefault="0013238A" w:rsidP="004453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Код </w:t>
            </w:r>
            <w:proofErr w:type="spellStart"/>
            <w:r>
              <w:rPr>
                <w:rFonts w:ascii="Times New Roman" w:eastAsia="Times New Roman" w:hAnsi="Times New Roman" w:cs="Times New Roman"/>
                <w:sz w:val="24"/>
                <w:szCs w:val="24"/>
                <w:lang w:eastAsia="ru-RU"/>
              </w:rPr>
              <w:t>отримувача</w:t>
            </w:r>
            <w:proofErr w:type="spellEnd"/>
            <w:r>
              <w:rPr>
                <w:rFonts w:ascii="Times New Roman" w:eastAsia="Times New Roman" w:hAnsi="Times New Roman" w:cs="Times New Roman"/>
                <w:sz w:val="24"/>
                <w:szCs w:val="24"/>
                <w:lang w:eastAsia="ru-RU"/>
              </w:rPr>
              <w:t xml:space="preserve"> 38008294</w:t>
            </w:r>
          </w:p>
          <w:p w:rsidR="0013238A" w:rsidRPr="0005243E" w:rsidRDefault="0013238A" w:rsidP="00445324">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en-US" w:eastAsia="ru-RU"/>
              </w:rPr>
              <w:t>UA</w:t>
            </w:r>
            <w:r w:rsidRPr="0005243E">
              <w:rPr>
                <w:rFonts w:ascii="Times New Roman" w:eastAsia="Times New Roman" w:hAnsi="Times New Roman" w:cs="Times New Roman"/>
                <w:sz w:val="24"/>
                <w:szCs w:val="24"/>
                <w:lang w:val="ru-RU" w:eastAsia="ru-RU"/>
              </w:rPr>
              <w:t>848999980334139879000013931</w:t>
            </w:r>
          </w:p>
          <w:p w:rsidR="0013238A" w:rsidRDefault="0013238A" w:rsidP="004453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Надавач послуги – Казначейство України</w:t>
            </w:r>
          </w:p>
          <w:p w:rsidR="0013238A" w:rsidRPr="0005243E" w:rsidRDefault="0013238A" w:rsidP="004453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Призначення платежу *;101;ІПН;220125500 Плата за надання інших адміністративних послуг</w:t>
            </w:r>
          </w:p>
        </w:tc>
      </w:tr>
      <w:tr w:rsidR="0013238A"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4.</w:t>
            </w:r>
          </w:p>
        </w:tc>
        <w:tc>
          <w:tcPr>
            <w:tcW w:w="3459" w:type="dxa"/>
            <w:tcBorders>
              <w:top w:val="single" w:sz="4" w:space="0" w:color="auto"/>
              <w:left w:val="single" w:sz="4" w:space="0" w:color="auto"/>
              <w:bottom w:val="single" w:sz="4" w:space="0" w:color="auto"/>
              <w:right w:val="single" w:sz="4" w:space="0" w:color="auto"/>
            </w:tcBorders>
            <w:noWrap/>
          </w:tcPr>
          <w:p w:rsidR="0013238A" w:rsidRPr="0005243E" w:rsidRDefault="0013238A"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строк надання адміністративної послуги;</w:t>
            </w:r>
          </w:p>
          <w:p w:rsidR="0013238A" w:rsidRPr="0005243E" w:rsidRDefault="0013238A" w:rsidP="00445324">
            <w:pPr>
              <w:spacing w:after="0" w:line="240" w:lineRule="auto"/>
              <w:jc w:val="center"/>
              <w:rPr>
                <w:rFonts w:ascii="Times New Roman" w:eastAsia="Times New Roman" w:hAnsi="Times New Roman" w:cs="Times New Roman"/>
                <w:sz w:val="24"/>
                <w:szCs w:val="24"/>
                <w:lang w:eastAsia="ru-RU"/>
              </w:rPr>
            </w:pPr>
          </w:p>
        </w:tc>
        <w:tc>
          <w:tcPr>
            <w:tcW w:w="5926" w:type="dxa"/>
            <w:gridSpan w:val="2"/>
            <w:tcBorders>
              <w:top w:val="single" w:sz="4" w:space="0" w:color="auto"/>
              <w:left w:val="single" w:sz="4" w:space="0" w:color="auto"/>
              <w:bottom w:val="single" w:sz="4" w:space="0" w:color="auto"/>
              <w:right w:val="single" w:sz="4" w:space="0" w:color="auto"/>
            </w:tcBorders>
            <w:noWrap/>
          </w:tcPr>
          <w:p w:rsidR="0013238A" w:rsidRPr="0005243E" w:rsidRDefault="0013238A" w:rsidP="00445324">
            <w:pPr>
              <w:spacing w:after="0" w:line="240" w:lineRule="auto"/>
              <w:jc w:val="both"/>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lastRenderedPageBreak/>
              <w:t>До 1 дня</w:t>
            </w:r>
          </w:p>
          <w:p w:rsidR="0013238A" w:rsidRPr="0005243E" w:rsidRDefault="0013238A" w:rsidP="00445324">
            <w:pPr>
              <w:spacing w:after="0" w:line="240" w:lineRule="auto"/>
              <w:rPr>
                <w:rFonts w:ascii="Times New Roman" w:eastAsia="Times New Roman" w:hAnsi="Times New Roman" w:cs="Times New Roman"/>
                <w:sz w:val="24"/>
                <w:szCs w:val="24"/>
                <w:lang w:eastAsia="ru-RU"/>
              </w:rPr>
            </w:pPr>
          </w:p>
        </w:tc>
      </w:tr>
      <w:tr w:rsidR="0013238A"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lastRenderedPageBreak/>
              <w:t>5.</w:t>
            </w:r>
          </w:p>
        </w:tc>
        <w:tc>
          <w:tcPr>
            <w:tcW w:w="3459"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результат надання адміністративної послуги;</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13238A" w:rsidRPr="0013238A" w:rsidRDefault="0013238A" w:rsidP="0013238A">
            <w:pPr>
              <w:shd w:val="clear" w:color="auto" w:fill="FFFFFF"/>
              <w:spacing w:after="0" w:line="240" w:lineRule="auto"/>
              <w:rPr>
                <w:rFonts w:ascii="Times New Roman" w:eastAsia="Times New Roman" w:hAnsi="Times New Roman" w:cs="Times New Roman"/>
                <w:color w:val="212529"/>
                <w:sz w:val="24"/>
                <w:szCs w:val="24"/>
              </w:rPr>
            </w:pPr>
            <w:r w:rsidRPr="0013238A">
              <w:rPr>
                <w:rFonts w:ascii="Times New Roman" w:eastAsia="Times New Roman" w:hAnsi="Times New Roman" w:cs="Times New Roman"/>
                <w:color w:val="212529"/>
                <w:sz w:val="24"/>
                <w:szCs w:val="24"/>
              </w:rPr>
              <w:t>Внесення до реєстру територіальної громади відомостей про зареєстроване місце проживання особи</w:t>
            </w:r>
          </w:p>
          <w:p w:rsidR="0013238A" w:rsidRPr="004378AC" w:rsidRDefault="0013238A" w:rsidP="004378AC">
            <w:pPr>
              <w:shd w:val="clear" w:color="auto" w:fill="FFFFFF"/>
              <w:spacing w:after="0" w:line="240" w:lineRule="auto"/>
              <w:rPr>
                <w:rFonts w:ascii="Times New Roman" w:eastAsia="Times New Roman" w:hAnsi="Times New Roman" w:cs="Times New Roman"/>
                <w:sz w:val="24"/>
                <w:szCs w:val="24"/>
                <w:lang w:eastAsia="ru-RU"/>
              </w:rPr>
            </w:pPr>
          </w:p>
        </w:tc>
      </w:tr>
      <w:tr w:rsidR="0013238A"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6.</w:t>
            </w:r>
          </w:p>
        </w:tc>
        <w:tc>
          <w:tcPr>
            <w:tcW w:w="3459"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можливі способи отримання відповіді (результату)</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4378AC" w:rsidRPr="004378AC" w:rsidRDefault="004378AC" w:rsidP="004378AC">
            <w:pPr>
              <w:shd w:val="clear" w:color="auto" w:fill="FFFFFF"/>
              <w:spacing w:after="0" w:line="240" w:lineRule="auto"/>
              <w:rPr>
                <w:rFonts w:ascii="Times New Roman" w:eastAsia="Times New Roman" w:hAnsi="Times New Roman" w:cs="Times New Roman"/>
                <w:color w:val="212529"/>
                <w:sz w:val="24"/>
                <w:szCs w:val="24"/>
              </w:rPr>
            </w:pPr>
            <w:r w:rsidRPr="0013238A">
              <w:rPr>
                <w:rFonts w:ascii="Times New Roman" w:eastAsia="Times New Roman" w:hAnsi="Times New Roman" w:cs="Times New Roman"/>
                <w:color w:val="212529"/>
                <w:sz w:val="24"/>
                <w:szCs w:val="24"/>
              </w:rPr>
              <w:t>Отримати результати надання послуги заявник може особисто або через законного представника.</w:t>
            </w:r>
          </w:p>
          <w:p w:rsidR="0013238A" w:rsidRPr="004378AC" w:rsidRDefault="0013238A" w:rsidP="00445324">
            <w:pPr>
              <w:spacing w:after="0" w:line="240" w:lineRule="auto"/>
              <w:jc w:val="both"/>
              <w:rPr>
                <w:rFonts w:ascii="Times New Roman" w:eastAsia="Times New Roman" w:hAnsi="Times New Roman" w:cs="Times New Roman"/>
                <w:sz w:val="24"/>
                <w:szCs w:val="24"/>
                <w:lang w:eastAsia="ru-RU"/>
              </w:rPr>
            </w:pPr>
          </w:p>
        </w:tc>
      </w:tr>
      <w:tr w:rsidR="0013238A" w:rsidRPr="0005243E" w:rsidTr="00445324">
        <w:trPr>
          <w:gridAfter w:val="1"/>
          <w:wAfter w:w="13" w:type="dxa"/>
        </w:trPr>
        <w:tc>
          <w:tcPr>
            <w:tcW w:w="682"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jc w:val="center"/>
              <w:rPr>
                <w:rFonts w:ascii="Times New Roman" w:eastAsia="Times New Roman" w:hAnsi="Times New Roman" w:cs="Times New Roman"/>
                <w:b/>
                <w:sz w:val="24"/>
                <w:szCs w:val="24"/>
                <w:lang w:eastAsia="ru-RU"/>
              </w:rPr>
            </w:pPr>
            <w:r w:rsidRPr="0005243E">
              <w:rPr>
                <w:rFonts w:ascii="Times New Roman" w:eastAsia="Times New Roman" w:hAnsi="Times New Roman" w:cs="Times New Roman"/>
                <w:b/>
                <w:sz w:val="24"/>
                <w:szCs w:val="24"/>
                <w:lang w:eastAsia="ru-RU"/>
              </w:rPr>
              <w:t>7.</w:t>
            </w:r>
          </w:p>
        </w:tc>
        <w:tc>
          <w:tcPr>
            <w:tcW w:w="3459" w:type="dxa"/>
            <w:tcBorders>
              <w:top w:val="single" w:sz="4" w:space="0" w:color="auto"/>
              <w:left w:val="single" w:sz="4" w:space="0" w:color="auto"/>
              <w:bottom w:val="single" w:sz="4" w:space="0" w:color="auto"/>
              <w:right w:val="single" w:sz="4" w:space="0" w:color="auto"/>
            </w:tcBorders>
            <w:noWrap/>
            <w:hideMark/>
          </w:tcPr>
          <w:p w:rsidR="0013238A" w:rsidRPr="0005243E" w:rsidRDefault="0013238A" w:rsidP="00445324">
            <w:pPr>
              <w:spacing w:after="0" w:line="240" w:lineRule="auto"/>
              <w:rPr>
                <w:rFonts w:ascii="Times New Roman" w:eastAsia="Times New Roman" w:hAnsi="Times New Roman" w:cs="Times New Roman"/>
                <w:sz w:val="24"/>
                <w:szCs w:val="24"/>
                <w:lang w:eastAsia="ru-RU"/>
              </w:rPr>
            </w:pPr>
            <w:r w:rsidRPr="0005243E">
              <w:rPr>
                <w:rFonts w:ascii="Times New Roman" w:eastAsia="Times New Roman" w:hAnsi="Times New Roman" w:cs="Times New Roman"/>
                <w:sz w:val="24"/>
                <w:szCs w:val="24"/>
                <w:lang w:eastAsia="ru-RU"/>
              </w:rPr>
              <w:t>акти законодавства, що регулюють порядок та умови надання адміністративної послуги.</w:t>
            </w:r>
          </w:p>
        </w:tc>
        <w:tc>
          <w:tcPr>
            <w:tcW w:w="5926" w:type="dxa"/>
            <w:gridSpan w:val="2"/>
            <w:tcBorders>
              <w:top w:val="single" w:sz="4" w:space="0" w:color="auto"/>
              <w:left w:val="single" w:sz="4" w:space="0" w:color="auto"/>
              <w:bottom w:val="single" w:sz="4" w:space="0" w:color="auto"/>
              <w:right w:val="single" w:sz="4" w:space="0" w:color="auto"/>
            </w:tcBorders>
            <w:noWrap/>
            <w:hideMark/>
          </w:tcPr>
          <w:p w:rsidR="0013238A" w:rsidRPr="002220EF" w:rsidRDefault="0013238A" w:rsidP="00445324">
            <w:pPr>
              <w:spacing w:after="0" w:line="240" w:lineRule="auto"/>
              <w:ind w:left="-23" w:firstLine="743"/>
              <w:contextualSpacing/>
              <w:jc w:val="both"/>
              <w:rPr>
                <w:rFonts w:ascii="Times New Roman" w:eastAsia="Times New Roman" w:hAnsi="Times New Roman" w:cs="Times New Roman"/>
                <w:sz w:val="24"/>
                <w:szCs w:val="24"/>
                <w:lang w:eastAsia="ru-RU"/>
              </w:rPr>
            </w:pPr>
            <w:hyperlink r:id="rId26" w:anchor="Text" w:tgtFrame="_blank" w:history="1">
              <w:r w:rsidRPr="002220EF">
                <w:rPr>
                  <w:rStyle w:val="a3"/>
                  <w:rFonts w:ascii="Times New Roman" w:hAnsi="Times New Roman" w:cs="Times New Roman"/>
                  <w:color w:val="000000"/>
                  <w:sz w:val="24"/>
                  <w:szCs w:val="24"/>
                  <w:u w:val="none"/>
                  <w:shd w:val="clear" w:color="auto" w:fill="FFFFFF"/>
                </w:rPr>
                <w:t>Закон України "Про місцеве самоврядування в Україні" ст. 37-1</w:t>
              </w:r>
            </w:hyperlink>
            <w:hyperlink r:id="rId27" w:anchor=":~:text=%D0%A1%D1%82%D0%B0%D1%82%D1%82%D1%8F%209.%20%D0%9F%D0%BE%D1%80%D1%8F%D0%B4%D0%BE%D0%BA%20%D1%80%D0%B5%D1%94%D1%81%D1%82%D1%80%D0%B0%D1%86%D1%96%D1%9" w:tgtFrame="_blank" w:history="1">
              <w:r w:rsidRPr="002220EF">
                <w:rPr>
                  <w:rStyle w:val="a3"/>
                  <w:rFonts w:ascii="Times New Roman" w:hAnsi="Times New Roman" w:cs="Times New Roman"/>
                  <w:color w:val="000000"/>
                  <w:sz w:val="24"/>
                  <w:szCs w:val="24"/>
                  <w:u w:val="none"/>
                  <w:shd w:val="clear" w:color="auto" w:fill="FFFFFF"/>
                </w:rPr>
                <w:t>Закон України "Про надання публічних (електронних публічних) послуг щодо декларування та реєстрації місця проживання в Україні" ст.9</w:t>
              </w:r>
            </w:hyperlink>
            <w:hyperlink r:id="rId28" w:anchor="Text" w:tgtFrame="_blank" w:history="1">
              <w:r w:rsidRPr="002220EF">
                <w:rPr>
                  <w:rStyle w:val="a3"/>
                  <w:rFonts w:ascii="Times New Roman" w:hAnsi="Times New Roman" w:cs="Times New Roman"/>
                  <w:color w:val="000000"/>
                  <w:sz w:val="24"/>
                  <w:szCs w:val="24"/>
                  <w:u w:val="none"/>
                  <w:shd w:val="clear" w:color="auto" w:fill="FFFFFF"/>
                </w:rPr>
                <w:t xml:space="preserve">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2220EF">
                <w:rPr>
                  <w:rStyle w:val="a3"/>
                  <w:rFonts w:ascii="Times New Roman" w:hAnsi="Times New Roman" w:cs="Times New Roman"/>
                  <w:color w:val="000000"/>
                  <w:sz w:val="24"/>
                  <w:szCs w:val="24"/>
                  <w:u w:val="none"/>
                  <w:shd w:val="clear" w:color="auto" w:fill="FFFFFF"/>
                </w:rPr>
                <w:t>“check”</w:t>
              </w:r>
              <w:proofErr w:type="spellEnd"/>
              <w:r w:rsidRPr="002220EF">
                <w:rPr>
                  <w:rStyle w:val="a3"/>
                  <w:rFonts w:ascii="Times New Roman" w:hAnsi="Times New Roman" w:cs="Times New Roman"/>
                  <w:color w:val="000000"/>
                  <w:sz w:val="24"/>
                  <w:szCs w:val="24"/>
                  <w:u w:val="none"/>
                  <w:shd w:val="clear" w:color="auto" w:fill="FFFFFF"/>
                </w:rPr>
                <w:t>"</w:t>
              </w:r>
            </w:hyperlink>
            <w:hyperlink r:id="rId29" w:tgtFrame="_blank" w:history="1">
              <w:r w:rsidRPr="002220EF">
                <w:rPr>
                  <w:rStyle w:val="a3"/>
                  <w:rFonts w:ascii="Times New Roman" w:hAnsi="Times New Roman" w:cs="Times New Roman"/>
                  <w:color w:val="000000"/>
                  <w:sz w:val="24"/>
                  <w:szCs w:val="24"/>
                  <w:u w:val="none"/>
                  <w:shd w:val="clear" w:color="auto" w:fill="FFFFFF"/>
                </w:rPr>
                <w:t>Постанова КМУ від 07.02.2022 №265 «Деякі питання декларування і реєстрації місця проживання та ведення реєстрів територіальних громад»</w:t>
              </w:r>
            </w:hyperlink>
          </w:p>
        </w:tc>
      </w:tr>
    </w:tbl>
    <w:p w:rsidR="0013238A" w:rsidRPr="0005243E" w:rsidRDefault="0013238A" w:rsidP="0013238A">
      <w:pPr>
        <w:spacing w:after="0" w:line="240" w:lineRule="auto"/>
        <w:rPr>
          <w:rFonts w:ascii="Times New Roman" w:eastAsia="Times New Roman" w:hAnsi="Times New Roman" w:cs="Times New Roman"/>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ind w:left="-567"/>
        <w:rPr>
          <w:rFonts w:ascii="Times New Roman" w:eastAsia="Times New Roman" w:hAnsi="Times New Roman" w:cs="Times New Roman"/>
          <w:b/>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jc w:val="center"/>
        <w:rPr>
          <w:rFonts w:ascii="Times New Roman" w:eastAsia="Times New Roman" w:hAnsi="Times New Roman" w:cs="Times New Roman"/>
          <w:b/>
          <w:sz w:val="24"/>
          <w:szCs w:val="24"/>
          <w:u w:val="single"/>
          <w:lang w:eastAsia="ru-RU"/>
        </w:rPr>
      </w:pPr>
    </w:p>
    <w:p w:rsidR="0013238A" w:rsidRDefault="0013238A" w:rsidP="0013238A">
      <w:pPr>
        <w:spacing w:after="0" w:line="24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Технологічна картка (№ </w:t>
      </w:r>
      <w:r w:rsidR="00895E11">
        <w:rPr>
          <w:rFonts w:ascii="Times New Roman" w:eastAsia="Times New Roman" w:hAnsi="Times New Roman" w:cs="Times New Roman"/>
          <w:b/>
          <w:sz w:val="24"/>
          <w:szCs w:val="24"/>
          <w:u w:val="single"/>
          <w:lang w:eastAsia="ru-RU"/>
        </w:rPr>
        <w:t>00034</w:t>
      </w:r>
      <w:r>
        <w:rPr>
          <w:rFonts w:ascii="Times New Roman" w:eastAsia="Times New Roman" w:hAnsi="Times New Roman" w:cs="Times New Roman"/>
          <w:b/>
          <w:sz w:val="24"/>
          <w:szCs w:val="24"/>
          <w:u w:val="single"/>
          <w:lang w:eastAsia="ru-RU"/>
        </w:rPr>
        <w:t>)</w:t>
      </w:r>
    </w:p>
    <w:p w:rsidR="0013238A" w:rsidRDefault="0013238A" w:rsidP="0013238A">
      <w:pPr>
        <w:spacing w:after="0" w:line="240" w:lineRule="auto"/>
        <w:jc w:val="center"/>
        <w:rPr>
          <w:rFonts w:ascii="Times New Roman" w:eastAsia="Times New Roman" w:hAnsi="Times New Roman" w:cs="Times New Roman"/>
          <w:b/>
          <w:sz w:val="24"/>
          <w:szCs w:val="24"/>
          <w:u w:val="single"/>
          <w:lang w:eastAsia="ru-RU"/>
        </w:rPr>
      </w:pPr>
    </w:p>
    <w:p w:rsidR="00895E11" w:rsidRDefault="00895E11" w:rsidP="00895E11">
      <w:pPr>
        <w:spacing w:after="0" w:line="240" w:lineRule="auto"/>
        <w:jc w:val="center"/>
        <w:rPr>
          <w:rFonts w:ascii="Times New Roman" w:hAnsi="Times New Roman" w:cs="Times New Roman"/>
          <w:b/>
          <w:color w:val="000000"/>
          <w:sz w:val="24"/>
          <w:szCs w:val="24"/>
          <w:u w:val="single"/>
          <w:shd w:val="clear" w:color="auto" w:fill="FFFFFF"/>
        </w:rPr>
      </w:pPr>
      <w:r>
        <w:rPr>
          <w:rFonts w:ascii="Times New Roman" w:hAnsi="Times New Roman" w:cs="Times New Roman"/>
          <w:b/>
          <w:color w:val="000000"/>
          <w:sz w:val="24"/>
          <w:szCs w:val="24"/>
          <w:u w:val="single"/>
          <w:shd w:val="clear" w:color="auto" w:fill="FFFFFF"/>
        </w:rPr>
        <w:t>Реєстрація місця проживання/зміна реєстрації місця проживання</w:t>
      </w:r>
    </w:p>
    <w:p w:rsidR="0013238A" w:rsidRDefault="0013238A" w:rsidP="0013238A">
      <w:pPr>
        <w:spacing w:after="0" w:line="240" w:lineRule="auto"/>
        <w:jc w:val="both"/>
        <w:rPr>
          <w:rFonts w:ascii="Times New Roman" w:eastAsia="Times New Roman" w:hAnsi="Times New Roman" w:cs="Times New Roman"/>
          <w:b/>
          <w:sz w:val="24"/>
          <w:szCs w:val="24"/>
          <w:u w:val="single"/>
          <w:lang w:eastAsia="ru-RU"/>
        </w:rPr>
      </w:pPr>
    </w:p>
    <w:tbl>
      <w:tblPr>
        <w:tblStyle w:val="a4"/>
        <w:tblW w:w="10040" w:type="dxa"/>
        <w:tblInd w:w="-459" w:type="dxa"/>
        <w:tblLayout w:type="fixed"/>
        <w:tblLook w:val="04A0"/>
      </w:tblPr>
      <w:tblGrid>
        <w:gridCol w:w="580"/>
        <w:gridCol w:w="3688"/>
        <w:gridCol w:w="2823"/>
        <w:gridCol w:w="6"/>
        <w:gridCol w:w="1129"/>
        <w:gridCol w:w="6"/>
        <w:gridCol w:w="1808"/>
      </w:tblGrid>
      <w:tr w:rsidR="00895E11" w:rsidTr="00445324">
        <w:trPr>
          <w:trHeight w:val="1165"/>
        </w:trPr>
        <w:tc>
          <w:tcPr>
            <w:tcW w:w="580"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jc w:val="center"/>
              <w:rPr>
                <w:rFonts w:eastAsia="Times New Roman"/>
                <w:b/>
                <w:sz w:val="24"/>
                <w:szCs w:val="24"/>
                <w:lang w:eastAsia="ru-RU"/>
              </w:rPr>
            </w:pPr>
            <w:r>
              <w:rPr>
                <w:rFonts w:eastAsia="Times New Roman"/>
                <w:b/>
                <w:sz w:val="24"/>
                <w:szCs w:val="24"/>
                <w:lang w:eastAsia="ru-RU"/>
              </w:rPr>
              <w:t>№</w:t>
            </w:r>
          </w:p>
          <w:p w:rsidR="00895E11" w:rsidRDefault="00895E11" w:rsidP="00445324">
            <w:pPr>
              <w:jc w:val="center"/>
              <w:rPr>
                <w:rFonts w:eastAsia="Times New Roman"/>
                <w:b/>
                <w:sz w:val="24"/>
                <w:szCs w:val="24"/>
                <w:lang w:eastAsia="ru-RU"/>
              </w:rPr>
            </w:pPr>
            <w:r>
              <w:rPr>
                <w:rFonts w:eastAsia="Times New Roman"/>
                <w:b/>
                <w:sz w:val="24"/>
                <w:szCs w:val="24"/>
                <w:lang w:eastAsia="ru-RU"/>
              </w:rPr>
              <w:t>п/п</w:t>
            </w:r>
          </w:p>
        </w:tc>
        <w:tc>
          <w:tcPr>
            <w:tcW w:w="3686"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b/>
                <w:sz w:val="24"/>
                <w:szCs w:val="24"/>
                <w:lang w:eastAsia="ru-RU"/>
              </w:rPr>
            </w:pPr>
            <w:proofErr w:type="spellStart"/>
            <w:r>
              <w:rPr>
                <w:rFonts w:eastAsia="Times New Roman"/>
                <w:b/>
                <w:sz w:val="24"/>
                <w:szCs w:val="24"/>
                <w:lang w:val="ru-RU" w:eastAsia="ru-RU"/>
              </w:rPr>
              <w:t>Етапи</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послуги</w:t>
            </w:r>
            <w:proofErr w:type="spellEnd"/>
          </w:p>
        </w:tc>
        <w:tc>
          <w:tcPr>
            <w:tcW w:w="2828" w:type="dxa"/>
            <w:gridSpan w:val="2"/>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b/>
                <w:sz w:val="24"/>
                <w:szCs w:val="24"/>
                <w:lang w:eastAsia="ru-RU"/>
              </w:rPr>
            </w:pPr>
            <w:proofErr w:type="spellStart"/>
            <w:r>
              <w:rPr>
                <w:rFonts w:eastAsia="Times New Roman"/>
                <w:b/>
                <w:sz w:val="24"/>
                <w:szCs w:val="24"/>
                <w:lang w:val="ru-RU" w:eastAsia="ru-RU"/>
              </w:rPr>
              <w:t>Відповідальна</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посадова</w:t>
            </w:r>
            <w:proofErr w:type="spellEnd"/>
            <w:r>
              <w:rPr>
                <w:rFonts w:eastAsia="Times New Roman"/>
                <w:b/>
                <w:sz w:val="24"/>
                <w:szCs w:val="24"/>
                <w:lang w:val="ru-RU" w:eastAsia="ru-RU"/>
              </w:rPr>
              <w:t xml:space="preserve"> особа</w:t>
            </w:r>
            <w:r>
              <w:rPr>
                <w:rFonts w:eastAsia="Times New Roman"/>
                <w:b/>
                <w:sz w:val="24"/>
                <w:szCs w:val="24"/>
                <w:lang w:eastAsia="ru-RU"/>
              </w:rPr>
              <w:t xml:space="preserve"> і структурний </w:t>
            </w:r>
            <w:proofErr w:type="gramStart"/>
            <w:r>
              <w:rPr>
                <w:rFonts w:eastAsia="Times New Roman"/>
                <w:b/>
                <w:sz w:val="24"/>
                <w:szCs w:val="24"/>
                <w:lang w:eastAsia="ru-RU"/>
              </w:rPr>
              <w:t>п</w:t>
            </w:r>
            <w:proofErr w:type="gramEnd"/>
            <w:r>
              <w:rPr>
                <w:rFonts w:eastAsia="Times New Roman"/>
                <w:b/>
                <w:sz w:val="24"/>
                <w:szCs w:val="24"/>
                <w:lang w:eastAsia="ru-RU"/>
              </w:rPr>
              <w:t>ідрозділ</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b/>
                <w:sz w:val="24"/>
                <w:szCs w:val="24"/>
                <w:lang w:eastAsia="ru-RU"/>
              </w:rPr>
            </w:pPr>
            <w:proofErr w:type="spellStart"/>
            <w:r>
              <w:rPr>
                <w:rFonts w:eastAsia="Times New Roman"/>
                <w:b/>
                <w:sz w:val="24"/>
                <w:szCs w:val="24"/>
                <w:lang w:val="ru-RU" w:eastAsia="ru-RU"/>
              </w:rPr>
              <w:t>Дія</w:t>
            </w:r>
            <w:proofErr w:type="spellEnd"/>
            <w:r>
              <w:rPr>
                <w:rFonts w:eastAsia="Times New Roman"/>
                <w:b/>
                <w:sz w:val="24"/>
                <w:szCs w:val="24"/>
                <w:lang w:eastAsia="ru-RU"/>
              </w:rPr>
              <w:t xml:space="preserve">  В-виконує </w:t>
            </w:r>
            <w:proofErr w:type="spellStart"/>
            <w:r>
              <w:rPr>
                <w:rFonts w:eastAsia="Times New Roman"/>
                <w:b/>
                <w:sz w:val="24"/>
                <w:szCs w:val="24"/>
                <w:lang w:eastAsia="ru-RU"/>
              </w:rPr>
              <w:t>У-бере</w:t>
            </w:r>
            <w:proofErr w:type="spellEnd"/>
            <w:r>
              <w:rPr>
                <w:rFonts w:eastAsia="Times New Roman"/>
                <w:b/>
                <w:sz w:val="24"/>
                <w:szCs w:val="24"/>
                <w:lang w:eastAsia="ru-RU"/>
              </w:rPr>
              <w:t xml:space="preserve"> участь, </w:t>
            </w:r>
            <w:proofErr w:type="spellStart"/>
            <w:r>
              <w:rPr>
                <w:rFonts w:eastAsia="Times New Roman"/>
                <w:b/>
                <w:sz w:val="24"/>
                <w:szCs w:val="24"/>
                <w:lang w:eastAsia="ru-RU"/>
              </w:rPr>
              <w:t>П-погоджу</w:t>
            </w:r>
            <w:proofErr w:type="gramStart"/>
            <w:r>
              <w:rPr>
                <w:rFonts w:eastAsia="Times New Roman"/>
                <w:b/>
                <w:sz w:val="24"/>
                <w:szCs w:val="24"/>
                <w:lang w:eastAsia="ru-RU"/>
              </w:rPr>
              <w:t>є</w:t>
            </w:r>
            <w:proofErr w:type="spellEnd"/>
            <w:r>
              <w:rPr>
                <w:rFonts w:eastAsia="Times New Roman"/>
                <w:b/>
                <w:sz w:val="24"/>
                <w:szCs w:val="24"/>
                <w:lang w:eastAsia="ru-RU"/>
              </w:rPr>
              <w:t>,</w:t>
            </w:r>
            <w:proofErr w:type="gramEnd"/>
            <w:r>
              <w:rPr>
                <w:rFonts w:eastAsia="Times New Roman"/>
                <w:b/>
                <w:sz w:val="24"/>
                <w:szCs w:val="24"/>
                <w:lang w:eastAsia="ru-RU"/>
              </w:rPr>
              <w:t xml:space="preserve"> З-затверджує</w:t>
            </w:r>
          </w:p>
        </w:tc>
        <w:tc>
          <w:tcPr>
            <w:tcW w:w="1807"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b/>
                <w:sz w:val="24"/>
                <w:szCs w:val="24"/>
                <w:lang w:eastAsia="ru-RU"/>
              </w:rPr>
            </w:pPr>
            <w:proofErr w:type="spellStart"/>
            <w:r>
              <w:rPr>
                <w:rFonts w:eastAsia="Times New Roman"/>
                <w:b/>
                <w:sz w:val="24"/>
                <w:szCs w:val="24"/>
                <w:lang w:val="ru-RU" w:eastAsia="ru-RU"/>
              </w:rPr>
              <w:t>Термін</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виконання</w:t>
            </w:r>
            <w:proofErr w:type="spellEnd"/>
            <w:r>
              <w:rPr>
                <w:rFonts w:eastAsia="Times New Roman"/>
                <w:b/>
                <w:sz w:val="24"/>
                <w:szCs w:val="24"/>
                <w:lang w:val="ru-RU" w:eastAsia="ru-RU"/>
              </w:rPr>
              <w:t xml:space="preserve"> (</w:t>
            </w:r>
            <w:proofErr w:type="spellStart"/>
            <w:r>
              <w:rPr>
                <w:rFonts w:eastAsia="Times New Roman"/>
                <w:b/>
                <w:sz w:val="24"/>
                <w:szCs w:val="24"/>
                <w:lang w:val="ru-RU" w:eastAsia="ru-RU"/>
              </w:rPr>
              <w:t>днів</w:t>
            </w:r>
            <w:proofErr w:type="spellEnd"/>
            <w:r>
              <w:rPr>
                <w:rFonts w:eastAsia="Times New Roman"/>
                <w:b/>
                <w:sz w:val="24"/>
                <w:szCs w:val="24"/>
                <w:lang w:val="ru-RU" w:eastAsia="ru-RU"/>
              </w:rPr>
              <w:t>)</w:t>
            </w:r>
          </w:p>
        </w:tc>
      </w:tr>
      <w:tr w:rsidR="00895E11" w:rsidTr="00445324">
        <w:trPr>
          <w:trHeight w:val="610"/>
        </w:trPr>
        <w:tc>
          <w:tcPr>
            <w:tcW w:w="580"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jc w:val="center"/>
              <w:rPr>
                <w:rFonts w:eastAsia="Times New Roman"/>
                <w:sz w:val="24"/>
                <w:szCs w:val="24"/>
                <w:lang w:eastAsia="ru-RU"/>
              </w:rPr>
            </w:pPr>
            <w:r>
              <w:rPr>
                <w:rFonts w:eastAsia="Times New Roman"/>
                <w:sz w:val="24"/>
                <w:szCs w:val="24"/>
                <w:lang w:eastAsia="ru-RU"/>
              </w:rPr>
              <w:t>1.</w:t>
            </w:r>
          </w:p>
        </w:tc>
        <w:tc>
          <w:tcPr>
            <w:tcW w:w="3686"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t>Прийом документів від заявника та формування заяви</w:t>
            </w:r>
          </w:p>
        </w:tc>
        <w:tc>
          <w:tcPr>
            <w:tcW w:w="2828" w:type="dxa"/>
            <w:gridSpan w:val="2"/>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proofErr w:type="spellStart"/>
            <w:r>
              <w:rPr>
                <w:rFonts w:eastAsia="Times New Roman"/>
                <w:sz w:val="24"/>
                <w:szCs w:val="24"/>
                <w:lang w:val="ru-RU" w:eastAsia="ru-RU"/>
              </w:rPr>
              <w:t>адміністратор</w:t>
            </w:r>
            <w:proofErr w:type="spellEnd"/>
            <w:r>
              <w:rPr>
                <w:rFonts w:eastAsia="Times New Roman"/>
                <w:sz w:val="24"/>
                <w:szCs w:val="24"/>
                <w:lang w:val="ru-RU" w:eastAsia="ru-RU"/>
              </w:rPr>
              <w:t xml:space="preserve">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895E11" w:rsidRDefault="00895E11" w:rsidP="00445324">
            <w:pPr>
              <w:jc w:val="center"/>
              <w:rPr>
                <w:rFonts w:eastAsia="Times New Roman"/>
                <w:sz w:val="24"/>
                <w:szCs w:val="24"/>
                <w:lang w:eastAsia="ru-RU"/>
              </w:rPr>
            </w:pPr>
            <w:r>
              <w:rPr>
                <w:rFonts w:eastAsia="Times New Roman"/>
                <w:sz w:val="24"/>
                <w:szCs w:val="24"/>
                <w:lang w:eastAsia="ru-RU"/>
              </w:rPr>
              <w:t>В</w:t>
            </w:r>
          </w:p>
        </w:tc>
        <w:tc>
          <w:tcPr>
            <w:tcW w:w="1807"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t xml:space="preserve">На </w:t>
            </w:r>
            <w:r>
              <w:rPr>
                <w:rFonts w:eastAsia="Times New Roman"/>
                <w:sz w:val="24"/>
                <w:szCs w:val="24"/>
                <w:lang w:val="en-US" w:eastAsia="ru-RU"/>
              </w:rPr>
              <w:t xml:space="preserve">1-й </w:t>
            </w:r>
            <w:proofErr w:type="spellStart"/>
            <w:r>
              <w:rPr>
                <w:rFonts w:eastAsia="Times New Roman"/>
                <w:sz w:val="24"/>
                <w:szCs w:val="24"/>
                <w:lang w:val="en-US" w:eastAsia="ru-RU"/>
              </w:rPr>
              <w:t>день</w:t>
            </w:r>
            <w:proofErr w:type="spellEnd"/>
          </w:p>
        </w:tc>
      </w:tr>
      <w:tr w:rsidR="00895E11" w:rsidTr="00445324">
        <w:trPr>
          <w:trHeight w:val="610"/>
        </w:trPr>
        <w:tc>
          <w:tcPr>
            <w:tcW w:w="580"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jc w:val="center"/>
              <w:rPr>
                <w:rFonts w:eastAsia="Times New Roman"/>
                <w:sz w:val="24"/>
                <w:szCs w:val="24"/>
                <w:lang w:eastAsia="ru-RU"/>
              </w:rPr>
            </w:pPr>
            <w:r>
              <w:rPr>
                <w:rFonts w:eastAsia="Times New Roman"/>
                <w:sz w:val="24"/>
                <w:szCs w:val="24"/>
                <w:lang w:eastAsia="ru-RU"/>
              </w:rPr>
              <w:t>2.</w:t>
            </w:r>
          </w:p>
        </w:tc>
        <w:tc>
          <w:tcPr>
            <w:tcW w:w="3686"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t>Розгляд та перевірка повноти даних в реєстрі територіальної громади, та відповідності документів</w:t>
            </w:r>
            <w:r w:rsidR="00DA6E71">
              <w:rPr>
                <w:rFonts w:eastAsia="Times New Roman"/>
                <w:sz w:val="24"/>
                <w:szCs w:val="24"/>
                <w:lang w:eastAsia="ru-RU"/>
              </w:rPr>
              <w:t>,</w:t>
            </w:r>
          </w:p>
          <w:p w:rsidR="00895E11" w:rsidRDefault="00895E11" w:rsidP="00445324">
            <w:pPr>
              <w:rPr>
                <w:rFonts w:eastAsia="Times New Roman"/>
                <w:sz w:val="24"/>
                <w:szCs w:val="24"/>
                <w:lang w:eastAsia="ru-RU"/>
              </w:rPr>
            </w:pPr>
            <w:r>
              <w:rPr>
                <w:rFonts w:eastAsia="Times New Roman"/>
                <w:sz w:val="24"/>
                <w:szCs w:val="24"/>
                <w:lang w:eastAsia="ru-RU"/>
              </w:rPr>
              <w:t>проведення звірки з відділом обліку та моніторингу інформації про реєстрацію місця проживання, Оформлення інформації в реєстрі  територіальної громади. Формування заяви та ознайомлення суб’</w:t>
            </w:r>
            <w:r w:rsidRPr="00F0079C">
              <w:rPr>
                <w:rFonts w:eastAsia="Times New Roman"/>
                <w:sz w:val="24"/>
                <w:szCs w:val="24"/>
                <w:lang w:eastAsia="ru-RU"/>
              </w:rPr>
              <w:t>єкта звернення з нею</w:t>
            </w:r>
            <w:r w:rsidR="00DA6E71">
              <w:rPr>
                <w:rFonts w:eastAsia="Times New Roman"/>
                <w:sz w:val="24"/>
                <w:szCs w:val="24"/>
                <w:lang w:eastAsia="ru-RU"/>
              </w:rPr>
              <w:t>.</w:t>
            </w:r>
          </w:p>
          <w:p w:rsidR="00DA6E71" w:rsidRPr="00F0079C" w:rsidRDefault="00DA6E71" w:rsidP="00445324">
            <w:pPr>
              <w:rPr>
                <w:rFonts w:eastAsia="Times New Roman"/>
                <w:sz w:val="24"/>
                <w:szCs w:val="24"/>
                <w:lang w:eastAsia="ru-RU"/>
              </w:rPr>
            </w:pPr>
            <w:r>
              <w:rPr>
                <w:rFonts w:eastAsia="Times New Roman"/>
                <w:sz w:val="24"/>
                <w:szCs w:val="24"/>
                <w:lang w:eastAsia="ru-RU"/>
              </w:rPr>
              <w:t xml:space="preserve">Проведення реєстраційної дії в </w:t>
            </w:r>
            <w:r>
              <w:rPr>
                <w:rFonts w:eastAsia="Times New Roman"/>
                <w:sz w:val="24"/>
                <w:szCs w:val="24"/>
                <w:lang w:eastAsia="ru-RU"/>
              </w:rPr>
              <w:lastRenderedPageBreak/>
              <w:t>реєстрі територіальної громади.</w:t>
            </w:r>
          </w:p>
          <w:p w:rsidR="00895E11" w:rsidRDefault="00895E11" w:rsidP="00445324">
            <w:pPr>
              <w:rPr>
                <w:rFonts w:eastAsia="Times New Roman"/>
                <w:sz w:val="24"/>
                <w:szCs w:val="24"/>
                <w:lang w:eastAsia="ru-RU"/>
              </w:rPr>
            </w:pPr>
          </w:p>
        </w:tc>
        <w:tc>
          <w:tcPr>
            <w:tcW w:w="2828" w:type="dxa"/>
            <w:gridSpan w:val="2"/>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lastRenderedPageBreak/>
              <w:t>адміністратор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895E11" w:rsidRDefault="00895E11" w:rsidP="00445324">
            <w:pPr>
              <w:jc w:val="center"/>
              <w:rPr>
                <w:rFonts w:eastAsia="Times New Roman"/>
                <w:sz w:val="24"/>
                <w:szCs w:val="24"/>
                <w:lang w:eastAsia="ru-RU"/>
              </w:rPr>
            </w:pPr>
            <w:r>
              <w:rPr>
                <w:rFonts w:eastAsia="Times New Roman"/>
                <w:sz w:val="24"/>
                <w:szCs w:val="24"/>
                <w:lang w:eastAsia="ru-RU"/>
              </w:rPr>
              <w:t>В</w:t>
            </w:r>
          </w:p>
        </w:tc>
        <w:tc>
          <w:tcPr>
            <w:tcW w:w="1807"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t>На 1--й день</w:t>
            </w:r>
          </w:p>
        </w:tc>
      </w:tr>
      <w:tr w:rsidR="00895E11" w:rsidTr="00445324">
        <w:tc>
          <w:tcPr>
            <w:tcW w:w="580"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jc w:val="center"/>
              <w:rPr>
                <w:rFonts w:eastAsia="Times New Roman"/>
                <w:sz w:val="24"/>
                <w:szCs w:val="24"/>
                <w:lang w:eastAsia="ru-RU"/>
              </w:rPr>
            </w:pPr>
            <w:r>
              <w:rPr>
                <w:rFonts w:eastAsia="Times New Roman"/>
                <w:sz w:val="24"/>
                <w:szCs w:val="24"/>
                <w:lang w:eastAsia="ru-RU"/>
              </w:rPr>
              <w:lastRenderedPageBreak/>
              <w:t>3.</w:t>
            </w:r>
          </w:p>
        </w:tc>
        <w:tc>
          <w:tcPr>
            <w:tcW w:w="3686"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t xml:space="preserve">Формування витягу про реєстрацію місця проживання або рішення про відмову у наданні послуги </w:t>
            </w:r>
          </w:p>
        </w:tc>
        <w:tc>
          <w:tcPr>
            <w:tcW w:w="2822"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t>адміністратор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895E11" w:rsidRDefault="00895E11" w:rsidP="00445324">
            <w:pPr>
              <w:jc w:val="center"/>
              <w:rPr>
                <w:rFonts w:eastAsia="Times New Roman"/>
                <w:sz w:val="24"/>
                <w:szCs w:val="24"/>
                <w:lang w:eastAsia="ru-RU"/>
              </w:rPr>
            </w:pPr>
            <w:r>
              <w:rPr>
                <w:rFonts w:eastAsia="Times New Roman"/>
                <w:sz w:val="24"/>
                <w:szCs w:val="24"/>
                <w:lang w:eastAsia="ru-RU"/>
              </w:rPr>
              <w:t>В</w:t>
            </w:r>
          </w:p>
        </w:tc>
        <w:tc>
          <w:tcPr>
            <w:tcW w:w="1813" w:type="dxa"/>
            <w:gridSpan w:val="2"/>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t>На 1-й день</w:t>
            </w:r>
          </w:p>
        </w:tc>
      </w:tr>
      <w:tr w:rsidR="00895E11" w:rsidTr="00445324">
        <w:tc>
          <w:tcPr>
            <w:tcW w:w="580"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jc w:val="center"/>
              <w:rPr>
                <w:rFonts w:eastAsia="Times New Roman"/>
                <w:sz w:val="24"/>
                <w:szCs w:val="24"/>
                <w:lang w:eastAsia="ru-RU"/>
              </w:rPr>
            </w:pPr>
            <w:r>
              <w:rPr>
                <w:rFonts w:eastAsia="Times New Roman"/>
                <w:sz w:val="24"/>
                <w:szCs w:val="24"/>
                <w:lang w:eastAsia="ru-RU"/>
              </w:rPr>
              <w:t>4</w:t>
            </w:r>
          </w:p>
        </w:tc>
        <w:tc>
          <w:tcPr>
            <w:tcW w:w="3686"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t xml:space="preserve">Передача рішення заявникові </w:t>
            </w:r>
          </w:p>
        </w:tc>
        <w:tc>
          <w:tcPr>
            <w:tcW w:w="2822" w:type="dxa"/>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t>адміністратор ЦНАП</w:t>
            </w:r>
          </w:p>
        </w:tc>
        <w:tc>
          <w:tcPr>
            <w:tcW w:w="1134" w:type="dxa"/>
            <w:gridSpan w:val="2"/>
            <w:tcBorders>
              <w:top w:val="single" w:sz="4" w:space="0" w:color="auto"/>
              <w:left w:val="single" w:sz="4" w:space="0" w:color="auto"/>
              <w:bottom w:val="single" w:sz="4" w:space="0" w:color="auto"/>
              <w:right w:val="single" w:sz="4" w:space="0" w:color="auto"/>
            </w:tcBorders>
            <w:noWrap/>
            <w:hideMark/>
          </w:tcPr>
          <w:p w:rsidR="00895E11" w:rsidRDefault="00895E11" w:rsidP="00445324">
            <w:pPr>
              <w:jc w:val="center"/>
              <w:rPr>
                <w:rFonts w:eastAsia="Times New Roman"/>
                <w:sz w:val="24"/>
                <w:szCs w:val="24"/>
                <w:lang w:eastAsia="ru-RU"/>
              </w:rPr>
            </w:pPr>
            <w:r>
              <w:rPr>
                <w:rFonts w:eastAsia="Times New Roman"/>
                <w:sz w:val="24"/>
                <w:szCs w:val="24"/>
                <w:lang w:eastAsia="ru-RU"/>
              </w:rPr>
              <w:t>В</w:t>
            </w:r>
          </w:p>
        </w:tc>
        <w:tc>
          <w:tcPr>
            <w:tcW w:w="1813" w:type="dxa"/>
            <w:gridSpan w:val="2"/>
            <w:tcBorders>
              <w:top w:val="single" w:sz="4" w:space="0" w:color="auto"/>
              <w:left w:val="single" w:sz="4" w:space="0" w:color="auto"/>
              <w:bottom w:val="single" w:sz="4" w:space="0" w:color="auto"/>
              <w:right w:val="single" w:sz="4" w:space="0" w:color="auto"/>
            </w:tcBorders>
            <w:noWrap/>
            <w:hideMark/>
          </w:tcPr>
          <w:p w:rsidR="00895E11" w:rsidRDefault="00895E11" w:rsidP="00445324">
            <w:pPr>
              <w:rPr>
                <w:rFonts w:eastAsia="Times New Roman"/>
                <w:sz w:val="24"/>
                <w:szCs w:val="24"/>
                <w:lang w:eastAsia="ru-RU"/>
              </w:rPr>
            </w:pPr>
            <w:r>
              <w:rPr>
                <w:rFonts w:eastAsia="Times New Roman"/>
                <w:sz w:val="24"/>
                <w:szCs w:val="24"/>
                <w:lang w:eastAsia="ru-RU"/>
              </w:rPr>
              <w:t>На 1-й день</w:t>
            </w:r>
          </w:p>
        </w:tc>
      </w:tr>
    </w:tbl>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after="0" w:line="240" w:lineRule="auto"/>
        <w:rPr>
          <w:rFonts w:ascii="Times New Roman" w:eastAsia="Times New Roman" w:hAnsi="Times New Roman" w:cs="Times New Roman"/>
          <w:b/>
          <w:sz w:val="24"/>
          <w:szCs w:val="24"/>
          <w:lang w:eastAsia="ru-RU"/>
        </w:rPr>
      </w:pPr>
    </w:p>
    <w:p w:rsidR="0013238A" w:rsidRDefault="0013238A" w:rsidP="0013238A">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13238A" w:rsidRDefault="0013238A" w:rsidP="0013238A">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13238A" w:rsidRDefault="0013238A" w:rsidP="0013238A">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13238A" w:rsidRDefault="0013238A" w:rsidP="0013238A">
      <w:pPr>
        <w:widowControl w:val="0"/>
        <w:shd w:val="clear" w:color="auto" w:fill="FFFFFF"/>
        <w:spacing w:before="120" w:after="0" w:line="240" w:lineRule="auto"/>
        <w:ind w:left="255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val="ru-RU" w:eastAsia="ru-RU"/>
        </w:rPr>
        <w:br/>
      </w:r>
    </w:p>
    <w:p w:rsidR="0013238A" w:rsidRDefault="0013238A" w:rsidP="0013238A"/>
    <w:p w:rsidR="0013238A" w:rsidRDefault="0013238A" w:rsidP="0013238A"/>
    <w:p w:rsidR="00021BF7" w:rsidRDefault="00021BF7"/>
    <w:sectPr w:rsidR="00021BF7" w:rsidSect="002E713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hyphenationZone w:val="425"/>
  <w:characterSpacingControl w:val="doNotCompress"/>
  <w:compat>
    <w:useFELayout/>
  </w:compat>
  <w:rsids>
    <w:rsidRoot w:val="0013238A"/>
    <w:rsid w:val="00021BF7"/>
    <w:rsid w:val="0013238A"/>
    <w:rsid w:val="00213577"/>
    <w:rsid w:val="002220EF"/>
    <w:rsid w:val="004378AC"/>
    <w:rsid w:val="00682485"/>
    <w:rsid w:val="00895E11"/>
    <w:rsid w:val="00B916F9"/>
    <w:rsid w:val="00C50657"/>
    <w:rsid w:val="00DA6E7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9"/>
    <w:qFormat/>
    <w:rsid w:val="00B916F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3238A"/>
    <w:rPr>
      <w:color w:val="0000FF"/>
      <w:u w:val="single"/>
    </w:rPr>
  </w:style>
  <w:style w:type="table" w:styleId="a4">
    <w:name w:val="Table Grid"/>
    <w:basedOn w:val="a1"/>
    <w:uiPriority w:val="59"/>
    <w:qFormat/>
    <w:rsid w:val="0013238A"/>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895E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0">
    <w:name w:val="Заголовок 5 Знак"/>
    <w:basedOn w:val="a0"/>
    <w:link w:val="5"/>
    <w:uiPriority w:val="9"/>
    <w:rsid w:val="00B916F9"/>
    <w:rPr>
      <w:rFonts w:ascii="Times New Roman" w:eastAsia="Times New Roman" w:hAnsi="Times New Roman" w:cs="Times New Roman"/>
      <w:b/>
      <w:bCs/>
      <w:sz w:val="20"/>
      <w:szCs w:val="20"/>
    </w:rPr>
  </w:style>
  <w:style w:type="paragraph" w:styleId="a5">
    <w:name w:val="Normal (Web)"/>
    <w:basedOn w:val="a"/>
    <w:uiPriority w:val="99"/>
    <w:semiHidden/>
    <w:unhideWhenUsed/>
    <w:rsid w:val="00B916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78408137">
      <w:bodyDiv w:val="1"/>
      <w:marLeft w:val="0"/>
      <w:marRight w:val="0"/>
      <w:marTop w:val="0"/>
      <w:marBottom w:val="0"/>
      <w:divBdr>
        <w:top w:val="none" w:sz="0" w:space="0" w:color="auto"/>
        <w:left w:val="none" w:sz="0" w:space="0" w:color="auto"/>
        <w:bottom w:val="none" w:sz="0" w:space="0" w:color="auto"/>
        <w:right w:val="none" w:sz="0" w:space="0" w:color="auto"/>
      </w:divBdr>
    </w:div>
    <w:div w:id="615873798">
      <w:bodyDiv w:val="1"/>
      <w:marLeft w:val="0"/>
      <w:marRight w:val="0"/>
      <w:marTop w:val="0"/>
      <w:marBottom w:val="0"/>
      <w:divBdr>
        <w:top w:val="none" w:sz="0" w:space="0" w:color="auto"/>
        <w:left w:val="none" w:sz="0" w:space="0" w:color="auto"/>
        <w:bottom w:val="none" w:sz="0" w:space="0" w:color="auto"/>
        <w:right w:val="none" w:sz="0" w:space="0" w:color="auto"/>
      </w:divBdr>
    </w:div>
    <w:div w:id="1376344352">
      <w:bodyDiv w:val="1"/>
      <w:marLeft w:val="0"/>
      <w:marRight w:val="0"/>
      <w:marTop w:val="0"/>
      <w:marBottom w:val="0"/>
      <w:divBdr>
        <w:top w:val="none" w:sz="0" w:space="0" w:color="auto"/>
        <w:left w:val="none" w:sz="0" w:space="0" w:color="auto"/>
        <w:bottom w:val="none" w:sz="0" w:space="0" w:color="auto"/>
        <w:right w:val="none" w:sz="0" w:space="0" w:color="auto"/>
      </w:divBdr>
      <w:divsChild>
        <w:div w:id="935138704">
          <w:marLeft w:val="0"/>
          <w:marRight w:val="0"/>
          <w:marTop w:val="524"/>
          <w:marBottom w:val="0"/>
          <w:divBdr>
            <w:top w:val="none" w:sz="0" w:space="0" w:color="auto"/>
            <w:left w:val="none" w:sz="0" w:space="0" w:color="auto"/>
            <w:bottom w:val="none" w:sz="0" w:space="0" w:color="auto"/>
            <w:right w:val="none" w:sz="0" w:space="0" w:color="auto"/>
          </w:divBdr>
          <w:divsChild>
            <w:div w:id="1560047438">
              <w:marLeft w:val="0"/>
              <w:marRight w:val="0"/>
              <w:marTop w:val="0"/>
              <w:marBottom w:val="0"/>
              <w:divBdr>
                <w:top w:val="none" w:sz="0" w:space="0" w:color="auto"/>
                <w:left w:val="none" w:sz="0" w:space="0" w:color="auto"/>
                <w:bottom w:val="none" w:sz="0" w:space="0" w:color="auto"/>
                <w:right w:val="none" w:sz="0" w:space="0" w:color="auto"/>
              </w:divBdr>
              <w:divsChild>
                <w:div w:id="10633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634609">
          <w:marLeft w:val="0"/>
          <w:marRight w:val="0"/>
          <w:marTop w:val="524"/>
          <w:marBottom w:val="0"/>
          <w:divBdr>
            <w:top w:val="none" w:sz="0" w:space="0" w:color="auto"/>
            <w:left w:val="none" w:sz="0" w:space="0" w:color="auto"/>
            <w:bottom w:val="none" w:sz="0" w:space="0" w:color="auto"/>
            <w:right w:val="none" w:sz="0" w:space="0" w:color="auto"/>
          </w:divBdr>
        </w:div>
      </w:divsChild>
    </w:div>
    <w:div w:id="1940525690">
      <w:bodyDiv w:val="1"/>
      <w:marLeft w:val="0"/>
      <w:marRight w:val="0"/>
      <w:marTop w:val="0"/>
      <w:marBottom w:val="0"/>
      <w:divBdr>
        <w:top w:val="none" w:sz="0" w:space="0" w:color="auto"/>
        <w:left w:val="none" w:sz="0" w:space="0" w:color="auto"/>
        <w:bottom w:val="none" w:sz="0" w:space="0" w:color="auto"/>
        <w:right w:val="none" w:sz="0" w:space="0" w:color="auto"/>
      </w:divBdr>
      <w:divsChild>
        <w:div w:id="1135371467">
          <w:marLeft w:val="0"/>
          <w:marRight w:val="0"/>
          <w:marTop w:val="262"/>
          <w:marBottom w:val="0"/>
          <w:divBdr>
            <w:top w:val="none" w:sz="0" w:space="0" w:color="auto"/>
            <w:left w:val="none" w:sz="0" w:space="0" w:color="auto"/>
            <w:bottom w:val="none" w:sz="0" w:space="0" w:color="auto"/>
            <w:right w:val="none" w:sz="0" w:space="0" w:color="auto"/>
          </w:divBdr>
        </w:div>
        <w:div w:id="1933664828">
          <w:marLeft w:val="0"/>
          <w:marRight w:val="0"/>
          <w:marTop w:val="262"/>
          <w:marBottom w:val="0"/>
          <w:divBdr>
            <w:top w:val="none" w:sz="0" w:space="0" w:color="auto"/>
            <w:left w:val="none" w:sz="0" w:space="0" w:color="auto"/>
            <w:bottom w:val="none" w:sz="0" w:space="0" w:color="auto"/>
            <w:right w:val="none" w:sz="0" w:space="0" w:color="auto"/>
          </w:divBdr>
        </w:div>
        <w:div w:id="1198079989">
          <w:marLeft w:val="0"/>
          <w:marRight w:val="0"/>
          <w:marTop w:val="262"/>
          <w:marBottom w:val="0"/>
          <w:divBdr>
            <w:top w:val="none" w:sz="0" w:space="0" w:color="auto"/>
            <w:left w:val="none" w:sz="0" w:space="0" w:color="auto"/>
            <w:bottom w:val="none" w:sz="0" w:space="0" w:color="auto"/>
            <w:right w:val="none" w:sz="0" w:space="0" w:color="auto"/>
          </w:divBdr>
        </w:div>
        <w:div w:id="654914277">
          <w:marLeft w:val="0"/>
          <w:marRight w:val="0"/>
          <w:marTop w:val="262"/>
          <w:marBottom w:val="0"/>
          <w:divBdr>
            <w:top w:val="none" w:sz="0" w:space="0" w:color="auto"/>
            <w:left w:val="none" w:sz="0" w:space="0" w:color="auto"/>
            <w:bottom w:val="none" w:sz="0" w:space="0" w:color="auto"/>
            <w:right w:val="none" w:sz="0" w:space="0" w:color="auto"/>
          </w:divBdr>
        </w:div>
        <w:div w:id="424231590">
          <w:marLeft w:val="0"/>
          <w:marRight w:val="0"/>
          <w:marTop w:val="262"/>
          <w:marBottom w:val="0"/>
          <w:divBdr>
            <w:top w:val="none" w:sz="0" w:space="0" w:color="auto"/>
            <w:left w:val="none" w:sz="0" w:space="0" w:color="auto"/>
            <w:bottom w:val="none" w:sz="0" w:space="0" w:color="auto"/>
            <w:right w:val="none" w:sz="0" w:space="0" w:color="auto"/>
          </w:divBdr>
        </w:div>
        <w:div w:id="1987734458">
          <w:marLeft w:val="0"/>
          <w:marRight w:val="0"/>
          <w:marTop w:val="262"/>
          <w:marBottom w:val="0"/>
          <w:divBdr>
            <w:top w:val="none" w:sz="0" w:space="0" w:color="auto"/>
            <w:left w:val="none" w:sz="0" w:space="0" w:color="auto"/>
            <w:bottom w:val="none" w:sz="0" w:space="0" w:color="auto"/>
            <w:right w:val="none" w:sz="0" w:space="0" w:color="auto"/>
          </w:divBdr>
        </w:div>
        <w:div w:id="1887449793">
          <w:marLeft w:val="0"/>
          <w:marRight w:val="0"/>
          <w:marTop w:val="262"/>
          <w:marBottom w:val="0"/>
          <w:divBdr>
            <w:top w:val="none" w:sz="0" w:space="0" w:color="auto"/>
            <w:left w:val="none" w:sz="0" w:space="0" w:color="auto"/>
            <w:bottom w:val="none" w:sz="0" w:space="0" w:color="auto"/>
            <w:right w:val="none" w:sz="0" w:space="0" w:color="auto"/>
          </w:divBdr>
        </w:div>
        <w:div w:id="750812385">
          <w:marLeft w:val="0"/>
          <w:marRight w:val="0"/>
          <w:marTop w:val="26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nap@drohobych-rada.gov.ua" TargetMode="External"/><Relationship Id="rId13" Type="http://schemas.openxmlformats.org/officeDocument/2006/relationships/hyperlink" Target="mailto:rada@drb.lviv.ua" TargetMode="External"/><Relationship Id="rId18" Type="http://schemas.openxmlformats.org/officeDocument/2006/relationships/hyperlink" Target="mailto:cnap@drohobych-rada.gov.ua" TargetMode="External"/><Relationship Id="rId26" Type="http://schemas.openxmlformats.org/officeDocument/2006/relationships/hyperlink" Target="https://zakon.rada.gov.ua/laws/show/280/97-%D0%B2%D1%80" TargetMode="External"/><Relationship Id="rId3" Type="http://schemas.openxmlformats.org/officeDocument/2006/relationships/webSettings" Target="webSettings.xml"/><Relationship Id="rId21" Type="http://schemas.openxmlformats.org/officeDocument/2006/relationships/hyperlink" Target="mailto:rada@drb.lviv.ua" TargetMode="External"/><Relationship Id="rId7" Type="http://schemas.openxmlformats.org/officeDocument/2006/relationships/hyperlink" Target="mailto:rada@drb.lviv.ua" TargetMode="External"/><Relationship Id="rId12" Type="http://schemas.openxmlformats.org/officeDocument/2006/relationships/hyperlink" Target="mailto:cnap@drohobych-rada.gov.ua" TargetMode="External"/><Relationship Id="rId17" Type="http://schemas.openxmlformats.org/officeDocument/2006/relationships/hyperlink" Target="mailto:rada@drb.lviv.ua" TargetMode="External"/><Relationship Id="rId25" Type="http://schemas.openxmlformats.org/officeDocument/2006/relationships/hyperlink" Target="https://zakon.rada.gov.ua/laws/show/1871-20" TargetMode="External"/><Relationship Id="rId2" Type="http://schemas.openxmlformats.org/officeDocument/2006/relationships/settings" Target="settings.xml"/><Relationship Id="rId16" Type="http://schemas.openxmlformats.org/officeDocument/2006/relationships/hyperlink" Target="mailto:cnap@drohobych-rada.gov.ua" TargetMode="External"/><Relationship Id="rId20" Type="http://schemas.openxmlformats.org/officeDocument/2006/relationships/hyperlink" Target="mailto:cnap@drohobych-rada.gov.ua" TargetMode="External"/><Relationship Id="rId29" Type="http://schemas.openxmlformats.org/officeDocument/2006/relationships/hyperlink" Target="https://zakon.rada.gov.ua/laws/show/265-2022-%D0%BF" TargetMode="External"/><Relationship Id="rId1" Type="http://schemas.openxmlformats.org/officeDocument/2006/relationships/styles" Target="styles.xml"/><Relationship Id="rId6" Type="http://schemas.openxmlformats.org/officeDocument/2006/relationships/hyperlink" Target="mailto:cnap@drohobych-rada.gov.ua" TargetMode="External"/><Relationship Id="rId11" Type="http://schemas.openxmlformats.org/officeDocument/2006/relationships/hyperlink" Target="mailto:rada@drb.lviv.ua" TargetMode="External"/><Relationship Id="rId24" Type="http://schemas.openxmlformats.org/officeDocument/2006/relationships/hyperlink" Target="https://zakon.rada.gov.ua/laws/file/text/86/f454477n412.doc" TargetMode="External"/><Relationship Id="rId5" Type="http://schemas.openxmlformats.org/officeDocument/2006/relationships/hyperlink" Target="mailto:rada@drb.lviv.ua" TargetMode="External"/><Relationship Id="rId15" Type="http://schemas.openxmlformats.org/officeDocument/2006/relationships/hyperlink" Target="mailto:rada@drb.lviv.ua" TargetMode="External"/><Relationship Id="rId23" Type="http://schemas.openxmlformats.org/officeDocument/2006/relationships/hyperlink" Target="mailto:rada@drb.lviv.ua" TargetMode="External"/><Relationship Id="rId28" Type="http://schemas.openxmlformats.org/officeDocument/2006/relationships/hyperlink" Target="https://zakon.rada.gov.ua/laws/show/1113-2019-%D0%BF" TargetMode="External"/><Relationship Id="rId10" Type="http://schemas.openxmlformats.org/officeDocument/2006/relationships/hyperlink" Target="mailto:cnap@drohobych-rada.gov.ua" TargetMode="External"/><Relationship Id="rId19" Type="http://schemas.openxmlformats.org/officeDocument/2006/relationships/hyperlink" Target="mailto:rada@drb.lviv.ua" TargetMode="External"/><Relationship Id="rId31" Type="http://schemas.openxmlformats.org/officeDocument/2006/relationships/theme" Target="theme/theme1.xml"/><Relationship Id="rId4" Type="http://schemas.openxmlformats.org/officeDocument/2006/relationships/hyperlink" Target="mailto:cnap@drohobych-rada.gov.ua" TargetMode="External"/><Relationship Id="rId9" Type="http://schemas.openxmlformats.org/officeDocument/2006/relationships/hyperlink" Target="mailto:rada@drb.lviv.ua" TargetMode="External"/><Relationship Id="rId14" Type="http://schemas.openxmlformats.org/officeDocument/2006/relationships/hyperlink" Target="mailto:cnap@drohobych-rada.gov.ua" TargetMode="External"/><Relationship Id="rId22" Type="http://schemas.openxmlformats.org/officeDocument/2006/relationships/hyperlink" Target="mailto:cnap@drohobych-rada.gov.ua" TargetMode="External"/><Relationship Id="rId27" Type="http://schemas.openxmlformats.org/officeDocument/2006/relationships/hyperlink" Target="https://zakon.rada.gov.ua/laws/show/1871-I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7476</Words>
  <Characters>4262</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18</cp:revision>
  <dcterms:created xsi:type="dcterms:W3CDTF">2024-09-18T06:37:00Z</dcterms:created>
  <dcterms:modified xsi:type="dcterms:W3CDTF">2024-09-18T08:27:00Z</dcterms:modified>
</cp:coreProperties>
</file>