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639" w:rsidRDefault="00BC1639" w:rsidP="00BC1639">
      <w:pPr>
        <w:tabs>
          <w:tab w:val="left" w:pos="6480"/>
        </w:tabs>
        <w:spacing w:after="0" w:line="240" w:lineRule="auto"/>
        <w:jc w:val="center"/>
        <w:rPr>
          <w:rFonts w:ascii="Calibri" w:eastAsia="Times New Roman" w:hAnsi="Calibri" w:cs="Calibri"/>
          <w:lang w:eastAsia="ru-RU"/>
        </w:rPr>
      </w:pPr>
      <w:r>
        <w:rPr>
          <w:rFonts w:ascii="Times New Roman" w:eastAsia="Times New Roman" w:hAnsi="Times New Roman" w:cs="Times New Roman"/>
          <w:sz w:val="24"/>
          <w:szCs w:val="24"/>
          <w:lang w:eastAsia="ru-RU"/>
        </w:rPr>
        <w:tab/>
      </w:r>
    </w:p>
    <w:tbl>
      <w:tblPr>
        <w:tblW w:w="9810" w:type="dxa"/>
        <w:jc w:val="center"/>
        <w:tblLayout w:type="fixed"/>
        <w:tblLook w:val="04A0"/>
      </w:tblPr>
      <w:tblGrid>
        <w:gridCol w:w="5483"/>
        <w:gridCol w:w="237"/>
        <w:gridCol w:w="4090"/>
      </w:tblGrid>
      <w:tr w:rsidR="00BC1639" w:rsidTr="00445324">
        <w:trPr>
          <w:trHeight w:val="1143"/>
          <w:jc w:val="center"/>
        </w:trPr>
        <w:tc>
          <w:tcPr>
            <w:tcW w:w="5481" w:type="dxa"/>
            <w:noWrap/>
            <w:hideMark/>
          </w:tcPr>
          <w:tbl>
            <w:tblPr>
              <w:tblW w:w="9490" w:type="dxa"/>
              <w:tblLayout w:type="fixed"/>
              <w:tblLook w:val="04A0"/>
            </w:tblPr>
            <w:tblGrid>
              <w:gridCol w:w="9490"/>
            </w:tblGrid>
            <w:tr w:rsidR="00BC1639" w:rsidTr="00445324">
              <w:trPr>
                <w:trHeight w:val="1354"/>
              </w:trPr>
              <w:tc>
                <w:tcPr>
                  <w:tcW w:w="9490" w:type="dxa"/>
                  <w:noWrap/>
                </w:tcPr>
                <w:p w:rsidR="00BC1639" w:rsidRDefault="00BC1639" w:rsidP="00445324">
                  <w:pPr>
                    <w:spacing w:after="0" w:line="240" w:lineRule="auto"/>
                    <w:rPr>
                      <w:rFonts w:ascii="Calibri" w:eastAsia="Times New Roman" w:hAnsi="Calibri" w:cs="Times New Roman"/>
                      <w:sz w:val="26"/>
                      <w:szCs w:val="26"/>
                      <w:lang w:val="ru-RU" w:eastAsia="ru-RU"/>
                    </w:rPr>
                  </w:pPr>
                </w:p>
              </w:tc>
            </w:tr>
          </w:tbl>
          <w:p w:rsidR="00BC1639" w:rsidRDefault="00BC1639" w:rsidP="00445324">
            <w:pPr>
              <w:spacing w:after="0" w:line="240" w:lineRule="auto"/>
              <w:jc w:val="center"/>
              <w:rPr>
                <w:rFonts w:ascii="Verdana" w:eastAsia="Times New Roman" w:hAnsi="Verdana" w:cs="Times New Roman"/>
                <w:b/>
                <w:sz w:val="18"/>
                <w:szCs w:val="18"/>
                <w:lang w:val="ru-RU" w:eastAsia="ru-RU"/>
              </w:rPr>
            </w:pPr>
          </w:p>
        </w:tc>
        <w:tc>
          <w:tcPr>
            <w:tcW w:w="237" w:type="dxa"/>
            <w:noWrap/>
          </w:tcPr>
          <w:p w:rsidR="00BC1639" w:rsidRDefault="00BC1639" w:rsidP="00445324">
            <w:pPr>
              <w:spacing w:after="0" w:line="240" w:lineRule="auto"/>
              <w:jc w:val="center"/>
              <w:rPr>
                <w:rFonts w:ascii="Verdana" w:eastAsia="Times New Roman" w:hAnsi="Verdana" w:cs="Times New Roman"/>
                <w:b/>
                <w:sz w:val="18"/>
                <w:szCs w:val="18"/>
                <w:lang w:val="ru-RU" w:eastAsia="ru-RU"/>
              </w:rPr>
            </w:pPr>
          </w:p>
        </w:tc>
        <w:tc>
          <w:tcPr>
            <w:tcW w:w="4088" w:type="dxa"/>
            <w:noWrap/>
            <w:hideMark/>
          </w:tcPr>
          <w:p w:rsidR="00BC1639" w:rsidRDefault="00BC1639" w:rsidP="00445324">
            <w:pPr>
              <w:spacing w:after="0" w:line="240" w:lineRule="auto"/>
              <w:rPr>
                <w:rFonts w:ascii="Times New Roman" w:eastAsia="SimSun" w:hAnsi="Times New Roman" w:cs="Times New Roman"/>
                <w:b/>
                <w:sz w:val="24"/>
                <w:szCs w:val="24"/>
                <w:lang w:eastAsia="ru-RU"/>
              </w:rPr>
            </w:pPr>
            <w:r>
              <w:rPr>
                <w:rFonts w:ascii="Times New Roman" w:eastAsia="SimSun" w:hAnsi="Times New Roman" w:cs="Times New Roman"/>
                <w:b/>
                <w:sz w:val="24"/>
                <w:szCs w:val="24"/>
                <w:lang w:eastAsia="ru-RU"/>
              </w:rPr>
              <w:t>Затверджено  рішенням виконавчого комітету</w:t>
            </w:r>
          </w:p>
          <w:p w:rsidR="00BC1639" w:rsidRDefault="00BC1639" w:rsidP="00445324">
            <w:pPr>
              <w:spacing w:after="0" w:line="240" w:lineRule="auto"/>
              <w:ind w:hanging="72"/>
              <w:rPr>
                <w:rFonts w:ascii="Calibri" w:eastAsia="Times New Roman" w:hAnsi="Calibri" w:cs="Times New Roman"/>
                <w:sz w:val="26"/>
                <w:szCs w:val="26"/>
                <w:lang w:val="ru-RU" w:eastAsia="ru-RU"/>
              </w:rPr>
            </w:pPr>
            <w:r>
              <w:rPr>
                <w:rFonts w:ascii="Times New Roman" w:eastAsia="SimSun" w:hAnsi="Times New Roman" w:cs="Times New Roman"/>
                <w:b/>
                <w:sz w:val="24"/>
                <w:szCs w:val="24"/>
                <w:lang w:eastAsia="ru-RU"/>
              </w:rPr>
              <w:t>від 09.09.2024№_238</w:t>
            </w:r>
            <w:r>
              <w:rPr>
                <w:rFonts w:ascii="Times New Roman" w:eastAsia="SimSun" w:hAnsi="Times New Roman" w:cs="Times New Roman"/>
                <w:sz w:val="24"/>
                <w:szCs w:val="24"/>
                <w:lang w:val="ru-RU" w:eastAsia="ru-RU"/>
              </w:rPr>
              <w:t>.</w:t>
            </w:r>
          </w:p>
        </w:tc>
      </w:tr>
    </w:tbl>
    <w:p w:rsidR="00BC1639" w:rsidRDefault="00BC1639" w:rsidP="00BC1639">
      <w:pPr>
        <w:spacing w:after="0" w:line="240" w:lineRule="auto"/>
        <w:jc w:val="both"/>
        <w:rPr>
          <w:rFonts w:ascii="Times New Roman" w:eastAsia="Times New Roman" w:hAnsi="Times New Roman" w:cs="Times New Roman"/>
          <w:sz w:val="24"/>
          <w:szCs w:val="24"/>
          <w:lang w:val="ru-RU" w:eastAsia="ru-RU"/>
        </w:rPr>
      </w:pPr>
    </w:p>
    <w:p w:rsidR="00BC1639" w:rsidRDefault="00BC1639" w:rsidP="00BC1639">
      <w:pPr>
        <w:spacing w:after="0" w:line="240" w:lineRule="auto"/>
        <w:jc w:val="center"/>
        <w:rPr>
          <w:rFonts w:ascii="Times New Roman" w:eastAsia="Times New Roman" w:hAnsi="Times New Roman" w:cs="Times New Roman"/>
          <w:b/>
          <w:sz w:val="24"/>
          <w:szCs w:val="24"/>
          <w:u w:val="single"/>
          <w:lang w:eastAsia="ru-RU"/>
        </w:rPr>
      </w:pPr>
    </w:p>
    <w:p w:rsidR="00BC1639" w:rsidRDefault="00BC1639" w:rsidP="00BC1639">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Інформаційна картка адміністративної послуги</w:t>
      </w:r>
    </w:p>
    <w:p w:rsidR="00BC1639" w:rsidRDefault="00BC1639" w:rsidP="00BC1639">
      <w:pPr>
        <w:spacing w:after="0" w:line="240" w:lineRule="auto"/>
        <w:jc w:val="center"/>
        <w:rPr>
          <w:rFonts w:ascii="Arial" w:hAnsi="Arial" w:cs="Arial"/>
          <w:b/>
          <w:color w:val="000000"/>
          <w:sz w:val="19"/>
          <w:szCs w:val="19"/>
          <w:u w:val="single"/>
          <w:shd w:val="clear" w:color="auto" w:fill="FFFFFF"/>
        </w:rPr>
      </w:pPr>
      <w:r w:rsidRPr="00682485">
        <w:rPr>
          <w:rFonts w:ascii="Times New Roman" w:eastAsia="Times New Roman" w:hAnsi="Times New Roman" w:cs="Times New Roman"/>
          <w:b/>
          <w:sz w:val="24"/>
          <w:szCs w:val="24"/>
          <w:u w:val="single"/>
          <w:lang w:eastAsia="ru-RU"/>
        </w:rPr>
        <w:t>(№</w:t>
      </w:r>
      <w:r w:rsidRPr="00682485">
        <w:rPr>
          <w:rFonts w:ascii="Times New Roman" w:hAnsi="Times New Roman" w:cs="Times New Roman"/>
          <w:b/>
          <w:color w:val="000000"/>
          <w:sz w:val="24"/>
          <w:szCs w:val="24"/>
          <w:u w:val="single"/>
          <w:shd w:val="clear" w:color="auto" w:fill="FFFFFF"/>
        </w:rPr>
        <w:t>0003</w:t>
      </w:r>
      <w:r>
        <w:rPr>
          <w:rFonts w:ascii="Times New Roman" w:hAnsi="Times New Roman" w:cs="Times New Roman"/>
          <w:b/>
          <w:color w:val="000000"/>
          <w:sz w:val="24"/>
          <w:szCs w:val="24"/>
          <w:u w:val="single"/>
          <w:shd w:val="clear" w:color="auto" w:fill="FFFFFF"/>
        </w:rPr>
        <w:t>7</w:t>
      </w:r>
      <w:r w:rsidRPr="00682485">
        <w:rPr>
          <w:rFonts w:ascii="Arial" w:hAnsi="Arial" w:cs="Arial"/>
          <w:b/>
          <w:color w:val="000000"/>
          <w:sz w:val="19"/>
          <w:szCs w:val="19"/>
          <w:u w:val="single"/>
          <w:shd w:val="clear" w:color="auto" w:fill="FFFFFF"/>
        </w:rPr>
        <w:t>)</w:t>
      </w:r>
    </w:p>
    <w:p w:rsidR="00BC1639" w:rsidRPr="00BC1639" w:rsidRDefault="00BC1639" w:rsidP="00BC1639">
      <w:pPr>
        <w:spacing w:after="0" w:line="240" w:lineRule="auto"/>
        <w:jc w:val="center"/>
        <w:rPr>
          <w:rFonts w:ascii="Times New Roman" w:eastAsia="Times New Roman" w:hAnsi="Times New Roman" w:cs="Times New Roman"/>
          <w:b/>
          <w:sz w:val="28"/>
          <w:szCs w:val="28"/>
          <w:u w:val="single"/>
          <w:lang w:eastAsia="ru-RU"/>
        </w:rPr>
      </w:pPr>
      <w:r w:rsidRPr="00BC1639">
        <w:rPr>
          <w:rFonts w:ascii="Times New Roman" w:hAnsi="Times New Roman" w:cs="Times New Roman"/>
          <w:b/>
          <w:color w:val="000000"/>
          <w:sz w:val="28"/>
          <w:szCs w:val="28"/>
          <w:u w:val="single"/>
          <w:shd w:val="clear" w:color="auto" w:fill="FFFFFF"/>
        </w:rPr>
        <w:t>Зняття із задекларованого/зареєстрованого місця проживання</w:t>
      </w:r>
    </w:p>
    <w:p w:rsidR="00BC1639" w:rsidRDefault="00BC1639" w:rsidP="00BC16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Відділ – центр надання адміністративних послуг виконавчого комітету Дрогобицької міської ради</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2"/>
        <w:gridCol w:w="3459"/>
        <w:gridCol w:w="20"/>
        <w:gridCol w:w="5906"/>
        <w:gridCol w:w="13"/>
      </w:tblGrid>
      <w:tr w:rsidR="00BC1639" w:rsidRPr="0005243E" w:rsidTr="00445324">
        <w:tc>
          <w:tcPr>
            <w:tcW w:w="682"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1.</w:t>
            </w:r>
          </w:p>
        </w:tc>
        <w:tc>
          <w:tcPr>
            <w:tcW w:w="3479" w:type="dxa"/>
            <w:gridSpan w:val="2"/>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 xml:space="preserve">Суб’єкт надання адміністративної послуги та/або центр надання адміністративних послуг (найменування, місце знаходження, режим роботи, телефон, адресу електронної пошти та </w:t>
            </w:r>
            <w:proofErr w:type="spellStart"/>
            <w:r w:rsidRPr="0005243E">
              <w:rPr>
                <w:rFonts w:ascii="Times New Roman" w:eastAsia="Times New Roman" w:hAnsi="Times New Roman" w:cs="Times New Roman"/>
                <w:sz w:val="24"/>
                <w:szCs w:val="24"/>
                <w:lang w:eastAsia="ru-RU"/>
              </w:rPr>
              <w:t>веб-сайту</w:t>
            </w:r>
            <w:proofErr w:type="spellEnd"/>
            <w:r w:rsidRPr="0005243E">
              <w:rPr>
                <w:rFonts w:ascii="Times New Roman" w:eastAsia="Times New Roman" w:hAnsi="Times New Roman" w:cs="Times New Roman"/>
                <w:sz w:val="24"/>
                <w:szCs w:val="24"/>
                <w:lang w:eastAsia="ru-RU"/>
              </w:rPr>
              <w:t>);</w:t>
            </w:r>
          </w:p>
        </w:tc>
        <w:tc>
          <w:tcPr>
            <w:tcW w:w="5919" w:type="dxa"/>
            <w:gridSpan w:val="2"/>
            <w:tcBorders>
              <w:top w:val="single" w:sz="4" w:space="0" w:color="auto"/>
              <w:left w:val="single" w:sz="4" w:space="0" w:color="auto"/>
              <w:bottom w:val="single" w:sz="4" w:space="0" w:color="auto"/>
              <w:right w:val="single" w:sz="4" w:space="0" w:color="auto"/>
            </w:tcBorders>
            <w:noWrap/>
          </w:tcPr>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ЦНАП м. Дрогобич :82100 Львівська область, м. Дрогобич, </w:t>
            </w:r>
            <w:proofErr w:type="spellStart"/>
            <w:r w:rsidRPr="0005243E">
              <w:rPr>
                <w:rFonts w:ascii="Times New Roman" w:eastAsia="Times New Roman" w:hAnsi="Times New Roman" w:cs="Times New Roman"/>
                <w:sz w:val="24"/>
                <w:szCs w:val="24"/>
              </w:rPr>
              <w:t>вул.Бориславська</w:t>
            </w:r>
            <w:proofErr w:type="spellEnd"/>
            <w:r w:rsidRPr="0005243E">
              <w:rPr>
                <w:rFonts w:ascii="Times New Roman" w:eastAsia="Times New Roman" w:hAnsi="Times New Roman" w:cs="Times New Roman"/>
                <w:sz w:val="24"/>
                <w:szCs w:val="24"/>
              </w:rPr>
              <w:t>, буд. 8А</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Графік роботи: понеділок, середа, четвер з 8:00-16:00, вівторок 8:00 - 20:00, п’ятниця, субота 8:00-15:00 без перерви на обід. Неділя і святкові дні - вихідний тел. </w:t>
            </w:r>
          </w:p>
          <w:p w:rsidR="00BC1639" w:rsidRPr="0005243E" w:rsidRDefault="00BC1639"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Телефон: (03244)19504 +380688139909 факс: (03244) 37166, електронна адреса: </w:t>
            </w:r>
            <w:hyperlink r:id="rId4"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5"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ТП ЦНАП м. Дрогобич (</w:t>
            </w:r>
            <w:proofErr w:type="spellStart"/>
            <w:r w:rsidRPr="0005243E">
              <w:rPr>
                <w:rFonts w:ascii="Times New Roman" w:eastAsia="Times New Roman" w:hAnsi="Times New Roman" w:cs="Times New Roman"/>
                <w:sz w:val="24"/>
                <w:szCs w:val="24"/>
              </w:rPr>
              <w:t>м.Стебник</w:t>
            </w:r>
            <w:proofErr w:type="spellEnd"/>
            <w:r w:rsidRPr="0005243E">
              <w:rPr>
                <w:rFonts w:ascii="Times New Roman" w:eastAsia="Times New Roman" w:hAnsi="Times New Roman" w:cs="Times New Roman"/>
                <w:sz w:val="24"/>
                <w:szCs w:val="24"/>
              </w:rPr>
              <w:t xml:space="preserve">, сіл </w:t>
            </w:r>
            <w:proofErr w:type="spellStart"/>
            <w:r w:rsidRPr="0005243E">
              <w:rPr>
                <w:rFonts w:ascii="Times New Roman" w:eastAsia="Times New Roman" w:hAnsi="Times New Roman" w:cs="Times New Roman"/>
                <w:sz w:val="24"/>
                <w:szCs w:val="24"/>
              </w:rPr>
              <w:t>Болехівці</w:t>
            </w:r>
            <w:proofErr w:type="spellEnd"/>
            <w:r w:rsidRPr="0005243E">
              <w:rPr>
                <w:rFonts w:ascii="Times New Roman" w:eastAsia="Times New Roman" w:hAnsi="Times New Roman" w:cs="Times New Roman"/>
                <w:sz w:val="24"/>
                <w:szCs w:val="24"/>
              </w:rPr>
              <w:t xml:space="preserve">, Нове Село): 82172 Львівська область, Дрогобицький район, м. Стебник, вул. І. Мазепи буд. 8. тел.+0987109873 електронна адреса: </w:t>
            </w:r>
            <w:hyperlink r:id="rId6"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7"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 Графік роботи: понеділок, вівторок середа, четвер з 8:00-16:00, , п’ятниця, 8:00-15:00. Обід з 12:00 - 12:45, Неділя і святкові дні - вихідний.</w:t>
            </w:r>
          </w:p>
          <w:p w:rsidR="00BC1639" w:rsidRPr="0005243E" w:rsidRDefault="00BC1639"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ВРМ  ЦНАП м. Дрогобич (</w:t>
            </w:r>
            <w:proofErr w:type="spellStart"/>
            <w:r w:rsidRPr="0005243E">
              <w:rPr>
                <w:rFonts w:ascii="Times New Roman" w:eastAsia="Times New Roman" w:hAnsi="Times New Roman" w:cs="Times New Roman"/>
                <w:sz w:val="24"/>
                <w:szCs w:val="24"/>
              </w:rPr>
              <w:t>с.Новошичі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с.Бистриця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с.Биків</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с.Глинне</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с.Брониця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с.Долішній</w:t>
            </w:r>
            <w:proofErr w:type="spellEnd"/>
            <w:r w:rsidRPr="0005243E">
              <w:rPr>
                <w:rFonts w:ascii="Times New Roman" w:eastAsia="Times New Roman" w:hAnsi="Times New Roman" w:cs="Times New Roman"/>
                <w:sz w:val="24"/>
                <w:szCs w:val="24"/>
              </w:rPr>
              <w:t xml:space="preserve"> Лужок, </w:t>
            </w:r>
            <w:proofErr w:type="spellStart"/>
            <w:r w:rsidRPr="0005243E">
              <w:rPr>
                <w:rFonts w:ascii="Times New Roman" w:eastAsia="Times New Roman" w:hAnsi="Times New Roman" w:cs="Times New Roman"/>
                <w:sz w:val="24"/>
                <w:szCs w:val="24"/>
              </w:rPr>
              <w:t>с.Ортиничі</w:t>
            </w:r>
            <w:proofErr w:type="spellEnd"/>
            <w:r w:rsidRPr="0005243E">
              <w:rPr>
                <w:rFonts w:ascii="Times New Roman" w:eastAsia="Times New Roman" w:hAnsi="Times New Roman" w:cs="Times New Roman"/>
                <w:sz w:val="24"/>
                <w:szCs w:val="24"/>
              </w:rPr>
              <w:t xml:space="preserve">) 82122 Львівська область, Дрогобицький район,  с. </w:t>
            </w:r>
            <w:proofErr w:type="spellStart"/>
            <w:r w:rsidRPr="0005243E">
              <w:rPr>
                <w:rFonts w:ascii="Times New Roman" w:eastAsia="Times New Roman" w:hAnsi="Times New Roman" w:cs="Times New Roman"/>
                <w:sz w:val="24"/>
                <w:szCs w:val="24"/>
              </w:rPr>
              <w:t>Новошичі</w:t>
            </w:r>
            <w:proofErr w:type="spellEnd"/>
            <w:r w:rsidRPr="0005243E">
              <w:rPr>
                <w:rFonts w:ascii="Times New Roman" w:eastAsia="Times New Roman" w:hAnsi="Times New Roman" w:cs="Times New Roman"/>
                <w:sz w:val="24"/>
                <w:szCs w:val="24"/>
              </w:rPr>
              <w:t xml:space="preserve">, вул. Шевченка, 110, тел.+380961968316,  електронна адреса: </w:t>
            </w:r>
            <w:hyperlink r:id="rId8"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9"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     Графік роботи: понеділок, вівторок середа, четвер з 8:00-16:00, , п’ятниця, 8:00-15:00. Обід з 12:00 - 12:45, Неділя і святкові дні - вихідний.</w:t>
            </w:r>
          </w:p>
          <w:p w:rsidR="00BC1639" w:rsidRPr="0005243E" w:rsidRDefault="00BC1639"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ВРМ ЦНАП м. Дрогобич (сіл </w:t>
            </w:r>
            <w:proofErr w:type="spellStart"/>
            <w:r w:rsidRPr="0005243E">
              <w:rPr>
                <w:rFonts w:ascii="Times New Roman" w:eastAsia="Times New Roman" w:hAnsi="Times New Roman" w:cs="Times New Roman"/>
                <w:sz w:val="24"/>
                <w:szCs w:val="24"/>
              </w:rPr>
              <w:t>Лішня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Монастир-Лішнянський</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Дережичі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Монастир-Дережицький</w:t>
            </w:r>
            <w:proofErr w:type="spellEnd"/>
            <w:r w:rsidRPr="0005243E">
              <w:rPr>
                <w:rFonts w:ascii="Times New Roman" w:eastAsia="Times New Roman" w:hAnsi="Times New Roman" w:cs="Times New Roman"/>
                <w:sz w:val="24"/>
                <w:szCs w:val="24"/>
              </w:rPr>
              <w:t xml:space="preserve">) 82185 Львівська область, Дрогобицький район, с. </w:t>
            </w:r>
            <w:proofErr w:type="spellStart"/>
            <w:r w:rsidRPr="0005243E">
              <w:rPr>
                <w:rFonts w:ascii="Times New Roman" w:eastAsia="Times New Roman" w:hAnsi="Times New Roman" w:cs="Times New Roman"/>
                <w:sz w:val="24"/>
                <w:szCs w:val="24"/>
              </w:rPr>
              <w:t>Дережичі</w:t>
            </w:r>
            <w:proofErr w:type="spellEnd"/>
            <w:r w:rsidRPr="0005243E">
              <w:rPr>
                <w:rFonts w:ascii="Times New Roman" w:eastAsia="Times New Roman" w:hAnsi="Times New Roman" w:cs="Times New Roman"/>
                <w:sz w:val="24"/>
                <w:szCs w:val="24"/>
              </w:rPr>
              <w:t xml:space="preserve">, вул. Молодіжна 73, тел. +380975805452,  електронна адреса: </w:t>
            </w:r>
            <w:hyperlink r:id="rId10"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1"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 Дрогобич (сіл Нижні Гаї, Верхні Гаї, </w:t>
            </w:r>
            <w:proofErr w:type="spellStart"/>
            <w:r w:rsidRPr="0005243E">
              <w:rPr>
                <w:rFonts w:ascii="Times New Roman" w:eastAsia="Times New Roman" w:hAnsi="Times New Roman" w:cs="Times New Roman"/>
                <w:sz w:val="24"/>
                <w:szCs w:val="24"/>
              </w:rPr>
              <w:t>Бійничі</w:t>
            </w:r>
            <w:proofErr w:type="spellEnd"/>
            <w:r w:rsidRPr="0005243E">
              <w:rPr>
                <w:rFonts w:ascii="Times New Roman" w:eastAsia="Times New Roman" w:hAnsi="Times New Roman" w:cs="Times New Roman"/>
                <w:sz w:val="24"/>
                <w:szCs w:val="24"/>
              </w:rPr>
              <w:t xml:space="preserve"> ) 82168, Львівська область, дрогобицький район, село Нижні Гаї, </w:t>
            </w:r>
            <w:proofErr w:type="spellStart"/>
            <w:r w:rsidRPr="0005243E">
              <w:rPr>
                <w:rFonts w:ascii="Times New Roman" w:eastAsia="Times New Roman" w:hAnsi="Times New Roman" w:cs="Times New Roman"/>
                <w:sz w:val="24"/>
                <w:szCs w:val="24"/>
              </w:rPr>
              <w:t>вул.Зарічна</w:t>
            </w:r>
            <w:proofErr w:type="spellEnd"/>
            <w:r w:rsidRPr="0005243E">
              <w:rPr>
                <w:rFonts w:ascii="Times New Roman" w:eastAsia="Times New Roman" w:hAnsi="Times New Roman" w:cs="Times New Roman"/>
                <w:sz w:val="24"/>
                <w:szCs w:val="24"/>
              </w:rPr>
              <w:t xml:space="preserve">, 1: тел. +380971622555, електронна адреса: </w:t>
            </w:r>
            <w:hyperlink r:id="rId12"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3"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after="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Графік роботи: понеділок, вівторок середа, четвер з </w:t>
            </w:r>
            <w:r w:rsidRPr="0005243E">
              <w:rPr>
                <w:rFonts w:ascii="Times New Roman" w:eastAsia="Times New Roman" w:hAnsi="Times New Roman" w:cs="Times New Roman"/>
                <w:sz w:val="24"/>
                <w:szCs w:val="24"/>
              </w:rPr>
              <w:lastRenderedPageBreak/>
              <w:t>8:00-16:00, , п’ятниця, 8:00-15:00. Обід з 12:00 - 12:45, Неділя і святкові дні - вихідний.</w:t>
            </w:r>
          </w:p>
          <w:p w:rsidR="00BC1639" w:rsidRPr="0005243E" w:rsidRDefault="00BC1639" w:rsidP="00445324">
            <w:pPr>
              <w:spacing w:after="0" w:line="240" w:lineRule="auto"/>
              <w:jc w:val="both"/>
              <w:rPr>
                <w:rFonts w:ascii="Times New Roman" w:eastAsia="Times New Roman" w:hAnsi="Times New Roman" w:cs="Times New Roman"/>
                <w:sz w:val="24"/>
                <w:szCs w:val="24"/>
              </w:rPr>
            </w:pP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w:t>
            </w:r>
            <w:proofErr w:type="spellStart"/>
            <w:r w:rsidRPr="0005243E">
              <w:rPr>
                <w:rFonts w:ascii="Times New Roman" w:eastAsia="Times New Roman" w:hAnsi="Times New Roman" w:cs="Times New Roman"/>
                <w:sz w:val="24"/>
                <w:szCs w:val="24"/>
              </w:rPr>
              <w:t>м.Дрогобича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с.Нагуєвичі</w:t>
            </w:r>
            <w:proofErr w:type="spellEnd"/>
            <w:r w:rsidRPr="0005243E">
              <w:rPr>
                <w:rFonts w:ascii="Times New Roman" w:eastAsia="Times New Roman" w:hAnsi="Times New Roman" w:cs="Times New Roman"/>
                <w:sz w:val="24"/>
                <w:szCs w:val="24"/>
              </w:rPr>
              <w:t>,</w:t>
            </w:r>
            <w:proofErr w:type="spellStart"/>
            <w:r w:rsidRPr="0005243E">
              <w:rPr>
                <w:rFonts w:ascii="Times New Roman" w:eastAsia="Times New Roman" w:hAnsi="Times New Roman" w:cs="Times New Roman"/>
                <w:sz w:val="24"/>
                <w:szCs w:val="24"/>
              </w:rPr>
              <w:t>с.Унятичі</w:t>
            </w:r>
            <w:proofErr w:type="spellEnd"/>
            <w:r w:rsidRPr="0005243E">
              <w:rPr>
                <w:rFonts w:ascii="Times New Roman" w:eastAsia="Times New Roman" w:hAnsi="Times New Roman" w:cs="Times New Roman"/>
                <w:sz w:val="24"/>
                <w:szCs w:val="24"/>
              </w:rPr>
              <w:t xml:space="preserve">), 82126, Львівська область, дрогобицький район, село Нагуєвичі, вул. Франка, 260: тел.+380988218382, електронна адреса: </w:t>
            </w:r>
            <w:hyperlink r:id="rId14"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5"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Графік роботи: понеділок, вівторок середа, четвер з 8:00-16:00, , п’ятниця, 8:00-15:00. Обід з 12:00 - 12:45, Неділя і святкові дні - вихідний. </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 Дрогобич (сіл </w:t>
            </w:r>
            <w:proofErr w:type="spellStart"/>
            <w:r w:rsidRPr="0005243E">
              <w:rPr>
                <w:rFonts w:ascii="Times New Roman" w:eastAsia="Times New Roman" w:hAnsi="Times New Roman" w:cs="Times New Roman"/>
                <w:sz w:val="24"/>
                <w:szCs w:val="24"/>
              </w:rPr>
              <w:t>Добрівляни</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Снятинка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Залужани</w:t>
            </w:r>
            <w:proofErr w:type="spellEnd"/>
            <w:r w:rsidRPr="0005243E">
              <w:rPr>
                <w:rFonts w:ascii="Times New Roman" w:eastAsia="Times New Roman" w:hAnsi="Times New Roman" w:cs="Times New Roman"/>
                <w:sz w:val="24"/>
                <w:szCs w:val="24"/>
              </w:rPr>
              <w:t xml:space="preserve">, Старе Село, Воля </w:t>
            </w:r>
            <w:proofErr w:type="spellStart"/>
            <w:r w:rsidRPr="0005243E">
              <w:rPr>
                <w:rFonts w:ascii="Times New Roman" w:eastAsia="Times New Roman" w:hAnsi="Times New Roman" w:cs="Times New Roman"/>
                <w:sz w:val="24"/>
                <w:szCs w:val="24"/>
              </w:rPr>
              <w:t>Якубова</w:t>
            </w:r>
            <w:proofErr w:type="spellEnd"/>
            <w:r w:rsidRPr="0005243E">
              <w:rPr>
                <w:rFonts w:ascii="Times New Roman" w:eastAsia="Times New Roman" w:hAnsi="Times New Roman" w:cs="Times New Roman"/>
                <w:sz w:val="24"/>
                <w:szCs w:val="24"/>
              </w:rPr>
              <w:t xml:space="preserve">), 82134, Львівська область, Дрогобицький район, село </w:t>
            </w:r>
            <w:proofErr w:type="spellStart"/>
            <w:r w:rsidRPr="0005243E">
              <w:rPr>
                <w:rFonts w:ascii="Times New Roman" w:eastAsia="Times New Roman" w:hAnsi="Times New Roman" w:cs="Times New Roman"/>
                <w:sz w:val="24"/>
                <w:szCs w:val="24"/>
              </w:rPr>
              <w:t>Добрівляни</w:t>
            </w:r>
            <w:proofErr w:type="spellEnd"/>
            <w:r w:rsidRPr="0005243E">
              <w:rPr>
                <w:rFonts w:ascii="Times New Roman" w:eastAsia="Times New Roman" w:hAnsi="Times New Roman" w:cs="Times New Roman"/>
                <w:sz w:val="24"/>
                <w:szCs w:val="24"/>
              </w:rPr>
              <w:t xml:space="preserve">, вул. Лесі Українки, 1: </w:t>
            </w:r>
            <w:proofErr w:type="spellStart"/>
            <w:r w:rsidRPr="0005243E">
              <w:rPr>
                <w:rFonts w:ascii="Times New Roman" w:eastAsia="Times New Roman" w:hAnsi="Times New Roman" w:cs="Times New Roman"/>
                <w:sz w:val="24"/>
                <w:szCs w:val="24"/>
              </w:rPr>
              <w:t>тел</w:t>
            </w:r>
            <w:proofErr w:type="spellEnd"/>
            <w:r w:rsidRPr="0005243E">
              <w:rPr>
                <w:rFonts w:ascii="Times New Roman" w:eastAsia="Times New Roman" w:hAnsi="Times New Roman" w:cs="Times New Roman"/>
                <w:sz w:val="24"/>
                <w:szCs w:val="24"/>
              </w:rPr>
              <w:t xml:space="preserve"> +380969161888, електронна адреса: </w:t>
            </w:r>
            <w:hyperlink r:id="rId16"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7"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w:t>
            </w:r>
            <w:proofErr w:type="spellStart"/>
            <w:r w:rsidRPr="0005243E">
              <w:rPr>
                <w:rFonts w:ascii="Times New Roman" w:eastAsia="Times New Roman" w:hAnsi="Times New Roman" w:cs="Times New Roman"/>
                <w:sz w:val="24"/>
                <w:szCs w:val="24"/>
              </w:rPr>
              <w:t>м.Дрогобич</w:t>
            </w:r>
            <w:proofErr w:type="spellEnd"/>
            <w:r w:rsidRPr="0005243E">
              <w:rPr>
                <w:rFonts w:ascii="Times New Roman" w:eastAsia="Times New Roman" w:hAnsi="Times New Roman" w:cs="Times New Roman"/>
                <w:sz w:val="24"/>
                <w:szCs w:val="24"/>
              </w:rPr>
              <w:t xml:space="preserve"> (сіл </w:t>
            </w:r>
            <w:proofErr w:type="spellStart"/>
            <w:r w:rsidRPr="0005243E">
              <w:rPr>
                <w:rFonts w:ascii="Times New Roman" w:eastAsia="Times New Roman" w:hAnsi="Times New Roman" w:cs="Times New Roman"/>
                <w:sz w:val="24"/>
                <w:szCs w:val="24"/>
              </w:rPr>
              <w:t>Рихтичі</w:t>
            </w:r>
            <w:proofErr w:type="spellEnd"/>
            <w:r w:rsidRPr="0005243E">
              <w:rPr>
                <w:rFonts w:ascii="Times New Roman" w:eastAsia="Times New Roman" w:hAnsi="Times New Roman" w:cs="Times New Roman"/>
                <w:sz w:val="24"/>
                <w:szCs w:val="24"/>
              </w:rPr>
              <w:t xml:space="preserve">, Хатки), 82151,Львівська область, дрогобицький район, село </w:t>
            </w:r>
            <w:proofErr w:type="spellStart"/>
            <w:r w:rsidRPr="0005243E">
              <w:rPr>
                <w:rFonts w:ascii="Times New Roman" w:eastAsia="Times New Roman" w:hAnsi="Times New Roman" w:cs="Times New Roman"/>
                <w:sz w:val="24"/>
                <w:szCs w:val="24"/>
              </w:rPr>
              <w:t>Рихтичі</w:t>
            </w:r>
            <w:proofErr w:type="spellEnd"/>
            <w:r w:rsidRPr="0005243E">
              <w:rPr>
                <w:rFonts w:ascii="Times New Roman" w:eastAsia="Times New Roman" w:hAnsi="Times New Roman" w:cs="Times New Roman"/>
                <w:sz w:val="24"/>
                <w:szCs w:val="24"/>
              </w:rPr>
              <w:t xml:space="preserve">, вул. Дрогобицька, 4: </w:t>
            </w:r>
            <w:proofErr w:type="spellStart"/>
            <w:r w:rsidRPr="0005243E">
              <w:rPr>
                <w:rFonts w:ascii="Times New Roman" w:eastAsia="Times New Roman" w:hAnsi="Times New Roman" w:cs="Times New Roman"/>
                <w:sz w:val="24"/>
                <w:szCs w:val="24"/>
              </w:rPr>
              <w:t>тел</w:t>
            </w:r>
            <w:proofErr w:type="spellEnd"/>
            <w:r w:rsidRPr="0005243E">
              <w:rPr>
                <w:rFonts w:ascii="Times New Roman" w:eastAsia="Times New Roman" w:hAnsi="Times New Roman" w:cs="Times New Roman"/>
                <w:sz w:val="24"/>
                <w:szCs w:val="24"/>
              </w:rPr>
              <w:t xml:space="preserve"> +380961540509, електронна адреса: </w:t>
            </w:r>
            <w:hyperlink r:id="rId18"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9"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міста Дрогобич (сіл </w:t>
            </w:r>
            <w:proofErr w:type="spellStart"/>
            <w:r w:rsidRPr="0005243E">
              <w:rPr>
                <w:rFonts w:ascii="Times New Roman" w:eastAsia="Times New Roman" w:hAnsi="Times New Roman" w:cs="Times New Roman"/>
                <w:sz w:val="24"/>
                <w:szCs w:val="24"/>
              </w:rPr>
              <w:t>Раневичі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Почаєвичі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Михайлевичі</w:t>
            </w:r>
            <w:proofErr w:type="spellEnd"/>
            <w:r w:rsidRPr="0005243E">
              <w:rPr>
                <w:rFonts w:ascii="Times New Roman" w:eastAsia="Times New Roman" w:hAnsi="Times New Roman" w:cs="Times New Roman"/>
                <w:sz w:val="24"/>
                <w:szCs w:val="24"/>
              </w:rPr>
              <w:t xml:space="preserve">), 82171, Львівська область, Дрогобицький район, село </w:t>
            </w:r>
            <w:proofErr w:type="spellStart"/>
            <w:r w:rsidRPr="0005243E">
              <w:rPr>
                <w:rFonts w:ascii="Times New Roman" w:eastAsia="Times New Roman" w:hAnsi="Times New Roman" w:cs="Times New Roman"/>
                <w:sz w:val="24"/>
                <w:szCs w:val="24"/>
              </w:rPr>
              <w:t>Раневичі</w:t>
            </w:r>
            <w:proofErr w:type="spellEnd"/>
            <w:r w:rsidRPr="0005243E">
              <w:rPr>
                <w:rFonts w:ascii="Times New Roman" w:eastAsia="Times New Roman" w:hAnsi="Times New Roman" w:cs="Times New Roman"/>
                <w:sz w:val="24"/>
                <w:szCs w:val="24"/>
              </w:rPr>
              <w:t xml:space="preserve">, вул. Сагайдачного, 9:+380679322669, електронна адреса: </w:t>
            </w:r>
            <w:hyperlink r:id="rId20"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21"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ВРМ ЦНАП м. Дрогобич (</w:t>
            </w:r>
            <w:proofErr w:type="spellStart"/>
            <w:r w:rsidRPr="0005243E">
              <w:rPr>
                <w:rFonts w:ascii="Times New Roman" w:eastAsia="Times New Roman" w:hAnsi="Times New Roman" w:cs="Times New Roman"/>
                <w:sz w:val="24"/>
                <w:szCs w:val="24"/>
              </w:rPr>
              <w:t>c.Медвежа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с.Ступниця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с.Селець</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с.Котоване</w:t>
            </w:r>
            <w:proofErr w:type="spellEnd"/>
            <w:r w:rsidRPr="0005243E">
              <w:rPr>
                <w:rFonts w:ascii="Times New Roman" w:eastAsia="Times New Roman" w:hAnsi="Times New Roman" w:cs="Times New Roman"/>
                <w:sz w:val="24"/>
                <w:szCs w:val="24"/>
              </w:rPr>
              <w:t xml:space="preserve">) 82123, Львівська область, Дрогобицький район, с. </w:t>
            </w:r>
            <w:proofErr w:type="spellStart"/>
            <w:r w:rsidRPr="0005243E">
              <w:rPr>
                <w:rFonts w:ascii="Times New Roman" w:eastAsia="Times New Roman" w:hAnsi="Times New Roman" w:cs="Times New Roman"/>
                <w:sz w:val="24"/>
                <w:szCs w:val="24"/>
              </w:rPr>
              <w:t>Ступниця</w:t>
            </w:r>
            <w:proofErr w:type="spellEnd"/>
            <w:r w:rsidRPr="0005243E">
              <w:rPr>
                <w:rFonts w:ascii="Times New Roman" w:eastAsia="Times New Roman" w:hAnsi="Times New Roman" w:cs="Times New Roman"/>
                <w:sz w:val="24"/>
                <w:szCs w:val="24"/>
              </w:rPr>
              <w:t xml:space="preserve">, вул. Перемоги, 1: +380974363108, електронна адреса: </w:t>
            </w:r>
            <w:hyperlink r:id="rId22"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23"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BC1639" w:rsidRPr="0005243E" w:rsidRDefault="00BC1639"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BC1639" w:rsidRPr="0005243E" w:rsidRDefault="00BC1639" w:rsidP="00445324">
            <w:pPr>
              <w:spacing w:after="0" w:line="240" w:lineRule="auto"/>
              <w:rPr>
                <w:rFonts w:ascii="Times New Roman" w:eastAsia="Times New Roman" w:hAnsi="Times New Roman" w:cs="Times New Roman"/>
                <w:sz w:val="24"/>
                <w:szCs w:val="24"/>
                <w:lang w:eastAsia="ru-RU"/>
              </w:rPr>
            </w:pPr>
          </w:p>
        </w:tc>
      </w:tr>
      <w:tr w:rsidR="00BC1639"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lastRenderedPageBreak/>
              <w:t>2.</w:t>
            </w:r>
          </w:p>
        </w:tc>
        <w:tc>
          <w:tcPr>
            <w:tcW w:w="3459"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перелік документів, необхідних для отримання адміністративної послуги, порядок та спосіб їх подання;</w:t>
            </w:r>
          </w:p>
        </w:tc>
        <w:tc>
          <w:tcPr>
            <w:tcW w:w="5926" w:type="dxa"/>
            <w:gridSpan w:val="2"/>
            <w:tcBorders>
              <w:top w:val="single" w:sz="4" w:space="0" w:color="auto"/>
              <w:left w:val="single" w:sz="4" w:space="0" w:color="auto"/>
              <w:bottom w:val="single" w:sz="4" w:space="0" w:color="auto"/>
              <w:right w:val="single" w:sz="4" w:space="0" w:color="auto"/>
            </w:tcBorders>
            <w:noWrap/>
          </w:tcPr>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Заява за формою згідно з додатками 5, 6 до Порядку декларування та реєстрації місця проживання (перебування), затвердженого постановою Кабінету Міністрів України від 7 лютого 2022 р. № 265.</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Відомості або документ, що підтверджує сплату адміністративного збору.</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lastRenderedPageBreak/>
              <w:t>Військово-обліковий документ (для громадян України, які підлягають взяттю на військовий облік або перебувають на військовому обліку).</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або довідку про звернення за захистом в Україні – у разі особистого звернення.</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Рішення про оформлення документів для виїзду за кордон на постійне проживання, прийняте відповідним територіальним органом ДМС, або рішення про оформлення документів для залишення на постійне проживання за кордоном, прийняте відповідною закордонною дипломатичною установою України – у разі зняття із задекларованого/ зареєстрованого місця проживання особи у зв’язку з оформленням їй документів для виїзду за кордон на постійне проживання/залишення на постійне проживання за кордоном.</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Рішення суду, яке набрало законної сили, про позбавлення права власності на житло або права користування житлом, про виселення, про зняття із задекларованого/зареєстрованого місця проживання (перебування) особи, про визнання особи безвісно відсутньою або оголошення її померлою.</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Свідоцтво про народження (у разі зняття із задекларованого/зареєстрованого місця проживання дітей віком до 14 років).</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Свідоцтво про смерть або відомості про державну реєстрацію смерті з Державного реєстру актів цивільного стану.</w:t>
            </w:r>
          </w:p>
          <w:p w:rsidR="00BC1639" w:rsidRPr="00AA17C6" w:rsidRDefault="00BC1639" w:rsidP="00445324">
            <w:pPr>
              <w:shd w:val="clear" w:color="auto" w:fill="FFFFFF"/>
              <w:spacing w:after="146" w:line="240" w:lineRule="auto"/>
              <w:outlineLvl w:val="4"/>
              <w:rPr>
                <w:rFonts w:ascii="Times New Roman" w:eastAsia="Times New Roman" w:hAnsi="Times New Roman" w:cs="Times New Roman"/>
                <w:b/>
                <w:color w:val="212529"/>
                <w:sz w:val="24"/>
                <w:szCs w:val="24"/>
              </w:rPr>
            </w:pPr>
          </w:p>
          <w:p w:rsidR="00BC1639" w:rsidRPr="00B916F9" w:rsidRDefault="00BC1639" w:rsidP="00445324">
            <w:pPr>
              <w:shd w:val="clear" w:color="auto" w:fill="FFFFFF"/>
              <w:spacing w:after="146" w:line="240" w:lineRule="auto"/>
              <w:outlineLvl w:val="4"/>
              <w:rPr>
                <w:rFonts w:ascii="Times New Roman" w:eastAsia="Times New Roman" w:hAnsi="Times New Roman" w:cs="Times New Roman"/>
                <w:b/>
                <w:color w:val="212529"/>
                <w:sz w:val="24"/>
                <w:szCs w:val="24"/>
              </w:rPr>
            </w:pPr>
            <w:r w:rsidRPr="00B916F9">
              <w:rPr>
                <w:rFonts w:ascii="Times New Roman" w:eastAsia="Times New Roman" w:hAnsi="Times New Roman" w:cs="Times New Roman"/>
                <w:b/>
                <w:color w:val="212529"/>
                <w:sz w:val="24"/>
                <w:szCs w:val="24"/>
              </w:rPr>
              <w:t>Умови і випадки надання</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Зняття особи із задекларованого або зареєстрованого місця проживання (перебування) у разі звернення до органу реєстрації або через центр надання адміністративних послуг за місцем задекларованого або зареєстрованого місця проживання (перебування) здійснюється:</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 - за заявою про зняття особи із задекларованого або зареєстрованого місця проживання (перебування), поданою у паперовій формі такою особою, її законним представником або представником;</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 xml:space="preserve">- за заявою власника житла приватної форми власності, поданої у паперовій формі, стосовно повнолітньої особи, місце проживання (перебування) якої зареєстровано або задекларовано в житлі, що належить власнику на підставі права власності. У разі подання власником житла заяви про зняття із задекларованого або зареєстрованого місця </w:t>
            </w:r>
            <w:r w:rsidRPr="00BC1639">
              <w:rPr>
                <w:rFonts w:ascii="Times New Roman" w:eastAsia="Times New Roman" w:hAnsi="Times New Roman" w:cs="Times New Roman"/>
                <w:color w:val="212529"/>
                <w:sz w:val="24"/>
                <w:szCs w:val="24"/>
              </w:rPr>
              <w:lastRenderedPageBreak/>
              <w:t>проживання (перебування) батьків або інших законних представників дитини чи одного з них така дитина підлягає зняттю із задекларованого або зареєстрованого місця проживання (перебування) разом із її батьками або іншими законними представниками чи одним із них.</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Зняття із задекларованого або зареєстрованого місця проживання (перебування) дитини не здійснюється за заявою власника житла, якщо власником такого житла є один із батьків або інших законних представників дитини.</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 xml:space="preserve">Подати заяву про зняття із задекларованого або зареєстрованого місця проживання можна в електронній формі через Єдиний державний </w:t>
            </w:r>
            <w:proofErr w:type="spellStart"/>
            <w:r w:rsidRPr="00BC1639">
              <w:rPr>
                <w:rFonts w:ascii="Times New Roman" w:eastAsia="Times New Roman" w:hAnsi="Times New Roman" w:cs="Times New Roman"/>
                <w:color w:val="212529"/>
                <w:sz w:val="24"/>
                <w:szCs w:val="24"/>
              </w:rPr>
              <w:t>вебпортал</w:t>
            </w:r>
            <w:proofErr w:type="spellEnd"/>
            <w:r w:rsidRPr="00BC1639">
              <w:rPr>
                <w:rFonts w:ascii="Times New Roman" w:eastAsia="Times New Roman" w:hAnsi="Times New Roman" w:cs="Times New Roman"/>
                <w:color w:val="212529"/>
                <w:sz w:val="24"/>
                <w:szCs w:val="24"/>
              </w:rPr>
              <w:t xml:space="preserve"> електронних послуг (портал Дія). Оплата адміністративного збору здійснюється за допомогою порталу Дія під час формування заяви перед її поданням. При цьому документ, що підтверджує сплату адміністративного збору, до заяви не додається.</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Іноземець, особа без громадянства подає до органу реєстрації заяву про зняття особи із задекларованого або зареєстрованого місця проживання (перебування) у зв’язку з припиненням підстав перебування на території України. До заяви додається паспортний документ особи або довідка про звернення за захистом в Україні, у тому числі строк дії яких закінчився.</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 Подання заяви про зняття із задекларованого/зареєстрованого місця проживання (перебування) дитини віком до 14 років або особи, визнаної судом обмежено дієздатною або недієздатною, здійснюється одним із батьків або інших законних представників такої особи за згодою іншого з батьків чи законних представників.</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Зняття із задекларованого/зареєстрованого місця проживання (перебування) дитини віком від 14 до 18 років здійснюється за згодою її батьків або інших законних представників такої дитини чи одного з них, крім випадку зняття із задекларованого/ зареєстрованого місця проживання такої дитини у гуртожитку закладу освіти у період чи після закінчення навчання.</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 xml:space="preserve">Зняття із задекларованого або зареєстрованого місця </w:t>
            </w:r>
            <w:r w:rsidRPr="00BC1639">
              <w:rPr>
                <w:rFonts w:ascii="Times New Roman" w:eastAsia="Times New Roman" w:hAnsi="Times New Roman" w:cs="Times New Roman"/>
                <w:color w:val="212529"/>
                <w:sz w:val="24"/>
                <w:szCs w:val="24"/>
              </w:rPr>
              <w:lastRenderedPageBreak/>
              <w:t>проживання (перебування) співвласника житла за заявою іншого співвласника цього житла не здійснюється.</w:t>
            </w: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p>
          <w:p w:rsidR="00BC1639" w:rsidRPr="00BC1639" w:rsidRDefault="00BC1639" w:rsidP="00BC1639">
            <w:pPr>
              <w:shd w:val="clear" w:color="auto" w:fill="FFFFFF"/>
              <w:spacing w:after="0" w:line="240" w:lineRule="auto"/>
              <w:ind w:firstLine="262"/>
              <w:jc w:val="both"/>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Зняття із задекларованого/зареєстрованого місця проживання (перебування) особи за заявою одного зі співвласників житла, здійснюється за згодою інших співвласників житла, яка надається особисто або через представника та підтверджується підписом такого співвласника або його представника у заяві.</w:t>
            </w:r>
          </w:p>
          <w:p w:rsidR="00BC1639" w:rsidRPr="00AA17C6" w:rsidRDefault="00BC1639" w:rsidP="00445324">
            <w:pPr>
              <w:pStyle w:val="rvps2"/>
              <w:shd w:val="clear" w:color="auto" w:fill="FFFFFF"/>
              <w:spacing w:before="0" w:beforeAutospacing="0" w:after="109" w:afterAutospacing="0"/>
              <w:ind w:firstLine="327"/>
              <w:jc w:val="both"/>
              <w:rPr>
                <w:color w:val="333333"/>
              </w:rPr>
            </w:pPr>
          </w:p>
          <w:p w:rsidR="00BC1639" w:rsidRPr="0005243E" w:rsidRDefault="00BC1639" w:rsidP="00445324">
            <w:pPr>
              <w:spacing w:after="0" w:line="240" w:lineRule="auto"/>
              <w:jc w:val="both"/>
              <w:rPr>
                <w:rFonts w:ascii="Times New Roman" w:eastAsia="Times New Roman" w:hAnsi="Times New Roman" w:cs="Times New Roman"/>
                <w:sz w:val="24"/>
                <w:szCs w:val="24"/>
                <w:lang w:eastAsia="ru-RU"/>
              </w:rPr>
            </w:pPr>
          </w:p>
        </w:tc>
      </w:tr>
      <w:tr w:rsidR="00BC1639"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lastRenderedPageBreak/>
              <w:t>3.</w:t>
            </w:r>
          </w:p>
        </w:tc>
        <w:tc>
          <w:tcPr>
            <w:tcW w:w="3459"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BC1639" w:rsidRPr="00810326" w:rsidRDefault="00BC1639" w:rsidP="00445324">
            <w:pPr>
              <w:shd w:val="clear" w:color="auto" w:fill="FFFFFF"/>
              <w:spacing w:after="262" w:line="240" w:lineRule="auto"/>
              <w:outlineLvl w:val="4"/>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У разі звернення особи протягом встановленого Законом України «Про надання публічних (електронних публічних) послуг щодо декларування та реєстрації місця проживання в Україні» строку, адміністративний збір становить 1,5 відсотка прожиткового мінімуму, встановленого для працездатних осіб на 1 січня календарного року</w:t>
            </w:r>
          </w:p>
          <w:p w:rsidR="00BC1639" w:rsidRPr="00810326" w:rsidRDefault="00BC1639" w:rsidP="00445324">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Адміністративний збір</w:t>
            </w:r>
          </w:p>
          <w:p w:rsidR="00BC1639" w:rsidRPr="00810326" w:rsidRDefault="00BC1639" w:rsidP="00445324">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45,42 UAH</w:t>
            </w:r>
          </w:p>
          <w:p w:rsidR="00BC1639" w:rsidRPr="00810326" w:rsidRDefault="00BC1639" w:rsidP="00445324">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Строк надання</w:t>
            </w:r>
          </w:p>
          <w:p w:rsidR="00BC1639" w:rsidRPr="00810326" w:rsidRDefault="00BC1639" w:rsidP="00445324">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1 день (робочі)</w:t>
            </w:r>
          </w:p>
          <w:p w:rsidR="00BC1639" w:rsidRPr="00810326" w:rsidRDefault="00BC1639" w:rsidP="00445324">
            <w:pPr>
              <w:shd w:val="clear" w:color="auto" w:fill="FFFFFF"/>
              <w:spacing w:after="262" w:line="240" w:lineRule="auto"/>
              <w:outlineLvl w:val="4"/>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У разі звернення особи з порушенням встановленого Законом України «Про надання публічних (електронних публічних) послуг щодо декларування та реєстрації місця проживання в Україні» строку, адміністративний збір становить 2,5 відсотка прожиткового мінімуму, встановленого для працездатних осіб на 1 січня календарного року</w:t>
            </w:r>
          </w:p>
          <w:p w:rsidR="00BC1639" w:rsidRPr="0005243E" w:rsidRDefault="00BC1639" w:rsidP="00445324">
            <w:pPr>
              <w:spacing w:after="0" w:line="240" w:lineRule="auto"/>
              <w:rPr>
                <w:rFonts w:ascii="Times New Roman" w:eastAsia="Times New Roman" w:hAnsi="Times New Roman" w:cs="Times New Roman"/>
                <w:sz w:val="24"/>
                <w:szCs w:val="24"/>
                <w:lang w:eastAsia="ru-RU"/>
              </w:rPr>
            </w:pPr>
          </w:p>
        </w:tc>
      </w:tr>
      <w:tr w:rsidR="00BC1639"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4.</w:t>
            </w:r>
          </w:p>
        </w:tc>
        <w:tc>
          <w:tcPr>
            <w:tcW w:w="3459" w:type="dxa"/>
            <w:tcBorders>
              <w:top w:val="single" w:sz="4" w:space="0" w:color="auto"/>
              <w:left w:val="single" w:sz="4" w:space="0" w:color="auto"/>
              <w:bottom w:val="single" w:sz="4" w:space="0" w:color="auto"/>
              <w:right w:val="single" w:sz="4" w:space="0" w:color="auto"/>
            </w:tcBorders>
            <w:noWrap/>
          </w:tcPr>
          <w:p w:rsidR="00BC1639" w:rsidRPr="0005243E" w:rsidRDefault="00BC1639"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строк надання адміністративної послуги;</w:t>
            </w:r>
          </w:p>
          <w:p w:rsidR="00BC1639" w:rsidRPr="0005243E" w:rsidRDefault="00BC1639" w:rsidP="00445324">
            <w:pPr>
              <w:spacing w:after="0" w:line="240" w:lineRule="auto"/>
              <w:jc w:val="center"/>
              <w:rPr>
                <w:rFonts w:ascii="Times New Roman" w:eastAsia="Times New Roman" w:hAnsi="Times New Roman" w:cs="Times New Roman"/>
                <w:sz w:val="24"/>
                <w:szCs w:val="24"/>
                <w:lang w:eastAsia="ru-RU"/>
              </w:rPr>
            </w:pPr>
          </w:p>
        </w:tc>
        <w:tc>
          <w:tcPr>
            <w:tcW w:w="5926" w:type="dxa"/>
            <w:gridSpan w:val="2"/>
            <w:tcBorders>
              <w:top w:val="single" w:sz="4" w:space="0" w:color="auto"/>
              <w:left w:val="single" w:sz="4" w:space="0" w:color="auto"/>
              <w:bottom w:val="single" w:sz="4" w:space="0" w:color="auto"/>
              <w:right w:val="single" w:sz="4" w:space="0" w:color="auto"/>
            </w:tcBorders>
            <w:noWrap/>
          </w:tcPr>
          <w:p w:rsidR="00BC1639" w:rsidRPr="0005243E" w:rsidRDefault="00BC1639" w:rsidP="00445324">
            <w:pPr>
              <w:spacing w:after="0" w:line="240" w:lineRule="auto"/>
              <w:jc w:val="both"/>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До 1 дня</w:t>
            </w:r>
          </w:p>
          <w:p w:rsidR="00BC1639" w:rsidRPr="0005243E" w:rsidRDefault="00BC1639" w:rsidP="00445324">
            <w:pPr>
              <w:spacing w:after="0" w:line="240" w:lineRule="auto"/>
              <w:rPr>
                <w:rFonts w:ascii="Times New Roman" w:eastAsia="Times New Roman" w:hAnsi="Times New Roman" w:cs="Times New Roman"/>
                <w:sz w:val="24"/>
                <w:szCs w:val="24"/>
                <w:lang w:eastAsia="ru-RU"/>
              </w:rPr>
            </w:pPr>
          </w:p>
        </w:tc>
      </w:tr>
      <w:tr w:rsidR="00BC1639"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5.</w:t>
            </w:r>
          </w:p>
        </w:tc>
        <w:tc>
          <w:tcPr>
            <w:tcW w:w="3459"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результат надання адміністративної послуги;</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Рішення про зняття із задекларованого/ зареєстрованого місця проживання (перебування).</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Рішення про відмову у знятті із задекларованого/ зареєстрованого місця проживання особи.</w:t>
            </w:r>
          </w:p>
          <w:p w:rsidR="00BC1639" w:rsidRPr="00BC1639" w:rsidRDefault="00BC1639" w:rsidP="00BC1639">
            <w:pPr>
              <w:shd w:val="clear" w:color="auto" w:fill="FFFFFF"/>
              <w:spacing w:after="0" w:line="240" w:lineRule="auto"/>
              <w:rPr>
                <w:rFonts w:ascii="Times New Roman" w:eastAsia="Times New Roman" w:hAnsi="Times New Roman" w:cs="Times New Roman"/>
                <w:color w:val="212529"/>
                <w:sz w:val="24"/>
                <w:szCs w:val="24"/>
              </w:rPr>
            </w:pPr>
            <w:r w:rsidRPr="00BC1639">
              <w:rPr>
                <w:rFonts w:ascii="Times New Roman" w:eastAsia="Times New Roman" w:hAnsi="Times New Roman" w:cs="Times New Roman"/>
                <w:color w:val="212529"/>
                <w:sz w:val="24"/>
                <w:szCs w:val="24"/>
              </w:rPr>
              <w:t>.</w:t>
            </w:r>
          </w:p>
          <w:p w:rsidR="00BC1639" w:rsidRPr="00DC051A" w:rsidRDefault="00BC1639" w:rsidP="00445324">
            <w:pPr>
              <w:spacing w:after="0" w:line="240" w:lineRule="auto"/>
              <w:rPr>
                <w:rFonts w:ascii="Times New Roman" w:eastAsia="Times New Roman" w:hAnsi="Times New Roman" w:cs="Times New Roman"/>
                <w:sz w:val="24"/>
                <w:szCs w:val="24"/>
                <w:lang w:eastAsia="ru-RU"/>
              </w:rPr>
            </w:pPr>
          </w:p>
        </w:tc>
      </w:tr>
      <w:tr w:rsidR="00BC1639"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6.</w:t>
            </w:r>
          </w:p>
        </w:tc>
        <w:tc>
          <w:tcPr>
            <w:tcW w:w="3459"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можливі способи отримання відповіді (результату)</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BC1639" w:rsidRPr="00DC051A" w:rsidRDefault="00BC1639" w:rsidP="00445324">
            <w:pPr>
              <w:spacing w:after="0" w:line="240" w:lineRule="auto"/>
              <w:jc w:val="both"/>
              <w:rPr>
                <w:rFonts w:ascii="Times New Roman" w:eastAsia="Times New Roman" w:hAnsi="Times New Roman" w:cs="Times New Roman"/>
                <w:sz w:val="24"/>
                <w:szCs w:val="24"/>
                <w:lang w:eastAsia="ru-RU"/>
              </w:rPr>
            </w:pPr>
            <w:r w:rsidRPr="00BC1639">
              <w:rPr>
                <w:rFonts w:ascii="Times New Roman" w:eastAsia="Times New Roman" w:hAnsi="Times New Roman" w:cs="Times New Roman"/>
                <w:color w:val="212529"/>
                <w:sz w:val="24"/>
                <w:szCs w:val="24"/>
              </w:rPr>
              <w:t>Отримати результати надання послуги заявник може особисто або через законного представника</w:t>
            </w:r>
          </w:p>
        </w:tc>
      </w:tr>
      <w:tr w:rsidR="00BC1639"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7.</w:t>
            </w:r>
          </w:p>
        </w:tc>
        <w:tc>
          <w:tcPr>
            <w:tcW w:w="3459" w:type="dxa"/>
            <w:tcBorders>
              <w:top w:val="single" w:sz="4" w:space="0" w:color="auto"/>
              <w:left w:val="single" w:sz="4" w:space="0" w:color="auto"/>
              <w:bottom w:val="single" w:sz="4" w:space="0" w:color="auto"/>
              <w:right w:val="single" w:sz="4" w:space="0" w:color="auto"/>
            </w:tcBorders>
            <w:noWrap/>
            <w:hideMark/>
          </w:tcPr>
          <w:p w:rsidR="00BC1639" w:rsidRPr="0005243E" w:rsidRDefault="00BC1639"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акти законодавства, що регулюють порядок та умови надання адміністративної послуги.</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BC1639" w:rsidRPr="00196023" w:rsidRDefault="00196023" w:rsidP="00445324">
            <w:pPr>
              <w:spacing w:after="0" w:line="240" w:lineRule="auto"/>
              <w:ind w:left="-23" w:firstLine="743"/>
              <w:contextualSpacing/>
              <w:jc w:val="both"/>
              <w:rPr>
                <w:rFonts w:ascii="Times New Roman" w:eastAsia="Times New Roman" w:hAnsi="Times New Roman" w:cs="Times New Roman"/>
                <w:sz w:val="24"/>
                <w:szCs w:val="24"/>
                <w:lang w:eastAsia="ru-RU"/>
              </w:rPr>
            </w:pPr>
            <w:hyperlink r:id="rId24" w:anchor=":~:text=%D0%A1%D1%82%D0%B0%D1%82%D1%82%D1%8F%2018.-,%D0%97%D0%BD%D1%8F%D1%82%D1%82%D1%8F%20%D0%BE%D1%81%D0%BE%D0%B1%D0%B8%20%D1%96%D0%B7%20%D0%B7%D0%B0%D0%B" w:tgtFrame="_blank" w:history="1">
              <w:r w:rsidRPr="00196023">
                <w:rPr>
                  <w:rStyle w:val="a3"/>
                  <w:rFonts w:ascii="Times New Roman" w:hAnsi="Times New Roman" w:cs="Times New Roman"/>
                  <w:color w:val="000000"/>
                  <w:sz w:val="24"/>
                  <w:szCs w:val="24"/>
                  <w:u w:val="none"/>
                  <w:shd w:val="clear" w:color="auto" w:fill="FFFFFF"/>
                </w:rPr>
                <w:t>Закон України "Про надання публічних (електронних публічних) послуг щодо декларування та реєстрації місця проживання в Україні" ст. 18</w:t>
              </w:r>
            </w:hyperlink>
            <w:hyperlink r:id="rId25" w:anchor="Text" w:tgtFrame="_blank" w:history="1">
              <w:r w:rsidRPr="00196023">
                <w:rPr>
                  <w:rStyle w:val="a3"/>
                  <w:rFonts w:ascii="Times New Roman" w:hAnsi="Times New Roman" w:cs="Times New Roman"/>
                  <w:color w:val="000000"/>
                  <w:sz w:val="24"/>
                  <w:szCs w:val="24"/>
                  <w:u w:val="none"/>
                  <w:shd w:val="clear" w:color="auto" w:fill="FFFFFF"/>
                </w:rPr>
                <w:t>Закон України "Про місцеве самоврядування" ст. 37-1</w:t>
              </w:r>
            </w:hyperlink>
            <w:hyperlink r:id="rId26" w:anchor="Text" w:tgtFrame="_blank" w:history="1">
              <w:r w:rsidRPr="00196023">
                <w:rPr>
                  <w:rStyle w:val="a3"/>
                  <w:rFonts w:ascii="Times New Roman" w:hAnsi="Times New Roman" w:cs="Times New Roman"/>
                  <w:color w:val="000000"/>
                  <w:sz w:val="24"/>
                  <w:szCs w:val="24"/>
                  <w:u w:val="none"/>
                  <w:shd w:val="clear" w:color="auto" w:fill="FFFFFF"/>
                </w:rPr>
                <w:t>Постанова КМУ від 07.02.2022 №265 «Деякі питання декларування і реєстрації місця проживання та ведення реєстрів територіальних громад»</w:t>
              </w:r>
            </w:hyperlink>
          </w:p>
        </w:tc>
      </w:tr>
    </w:tbl>
    <w:p w:rsidR="00BC1639" w:rsidRPr="0005243E" w:rsidRDefault="00BC1639" w:rsidP="00BC1639">
      <w:pPr>
        <w:spacing w:after="0" w:line="240" w:lineRule="auto"/>
        <w:rPr>
          <w:rFonts w:ascii="Times New Roman" w:eastAsia="Times New Roman" w:hAnsi="Times New Roman" w:cs="Times New Roman"/>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A677BC" w:rsidRDefault="00A677BC"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jc w:val="center"/>
        <w:rPr>
          <w:rFonts w:ascii="Times New Roman" w:eastAsia="Times New Roman" w:hAnsi="Times New Roman" w:cs="Times New Roman"/>
          <w:b/>
          <w:sz w:val="24"/>
          <w:szCs w:val="24"/>
          <w:u w:val="single"/>
          <w:lang w:eastAsia="ru-RU"/>
        </w:rPr>
      </w:pPr>
    </w:p>
    <w:p w:rsidR="00BC1639" w:rsidRDefault="00BC1639" w:rsidP="00BC1639">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Технологічна картка (№ 00037)</w:t>
      </w:r>
    </w:p>
    <w:p w:rsidR="00BC1639" w:rsidRDefault="00BC1639" w:rsidP="00BC1639">
      <w:pPr>
        <w:spacing w:after="0" w:line="240" w:lineRule="auto"/>
        <w:jc w:val="center"/>
        <w:rPr>
          <w:rFonts w:ascii="Times New Roman" w:eastAsia="Times New Roman" w:hAnsi="Times New Roman" w:cs="Times New Roman"/>
          <w:b/>
          <w:sz w:val="24"/>
          <w:szCs w:val="24"/>
          <w:u w:val="single"/>
          <w:lang w:eastAsia="ru-RU"/>
        </w:rPr>
      </w:pPr>
    </w:p>
    <w:p w:rsidR="00BC1639" w:rsidRDefault="00BC1639" w:rsidP="00BC1639">
      <w:pPr>
        <w:spacing w:after="0" w:line="240" w:lineRule="auto"/>
        <w:jc w:val="center"/>
        <w:rPr>
          <w:rFonts w:ascii="Times New Roman" w:hAnsi="Times New Roman" w:cs="Times New Roman"/>
          <w:b/>
          <w:color w:val="000000"/>
          <w:sz w:val="24"/>
          <w:szCs w:val="24"/>
          <w:u w:val="single"/>
          <w:shd w:val="clear" w:color="auto" w:fill="FFFFFF"/>
        </w:rPr>
      </w:pPr>
      <w:r>
        <w:rPr>
          <w:rFonts w:ascii="Times New Roman" w:hAnsi="Times New Roman" w:cs="Times New Roman"/>
          <w:b/>
          <w:color w:val="000000"/>
          <w:sz w:val="24"/>
          <w:szCs w:val="24"/>
          <w:u w:val="single"/>
          <w:shd w:val="clear" w:color="auto" w:fill="FFFFFF"/>
        </w:rPr>
        <w:t>Реєстрація місця проживання/зміна реєстрації місця проживання</w:t>
      </w:r>
    </w:p>
    <w:p w:rsidR="00BC1639" w:rsidRDefault="00BC1639" w:rsidP="00BC1639">
      <w:pPr>
        <w:spacing w:after="0" w:line="240" w:lineRule="auto"/>
        <w:jc w:val="both"/>
        <w:rPr>
          <w:rFonts w:ascii="Times New Roman" w:eastAsia="Times New Roman" w:hAnsi="Times New Roman" w:cs="Times New Roman"/>
          <w:b/>
          <w:sz w:val="24"/>
          <w:szCs w:val="24"/>
          <w:u w:val="single"/>
          <w:lang w:eastAsia="ru-RU"/>
        </w:rPr>
      </w:pPr>
    </w:p>
    <w:tbl>
      <w:tblPr>
        <w:tblStyle w:val="a4"/>
        <w:tblW w:w="10040" w:type="dxa"/>
        <w:tblInd w:w="-459" w:type="dxa"/>
        <w:tblLayout w:type="fixed"/>
        <w:tblLook w:val="04A0"/>
      </w:tblPr>
      <w:tblGrid>
        <w:gridCol w:w="580"/>
        <w:gridCol w:w="3688"/>
        <w:gridCol w:w="2823"/>
        <w:gridCol w:w="6"/>
        <w:gridCol w:w="1129"/>
        <w:gridCol w:w="6"/>
        <w:gridCol w:w="1808"/>
      </w:tblGrid>
      <w:tr w:rsidR="00BC1639" w:rsidTr="00445324">
        <w:trPr>
          <w:trHeight w:val="1165"/>
        </w:trPr>
        <w:tc>
          <w:tcPr>
            <w:tcW w:w="580"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b/>
                <w:sz w:val="24"/>
                <w:szCs w:val="24"/>
                <w:lang w:eastAsia="ru-RU"/>
              </w:rPr>
            </w:pPr>
            <w:r>
              <w:rPr>
                <w:rFonts w:eastAsia="Times New Roman"/>
                <w:b/>
                <w:sz w:val="24"/>
                <w:szCs w:val="24"/>
                <w:lang w:eastAsia="ru-RU"/>
              </w:rPr>
              <w:t>№</w:t>
            </w:r>
          </w:p>
          <w:p w:rsidR="00BC1639" w:rsidRDefault="00BC1639" w:rsidP="00445324">
            <w:pPr>
              <w:jc w:val="center"/>
              <w:rPr>
                <w:rFonts w:eastAsia="Times New Roman"/>
                <w:b/>
                <w:sz w:val="24"/>
                <w:szCs w:val="24"/>
                <w:lang w:eastAsia="ru-RU"/>
              </w:rPr>
            </w:pPr>
            <w:r>
              <w:rPr>
                <w:rFonts w:eastAsia="Times New Roman"/>
                <w:b/>
                <w:sz w:val="24"/>
                <w:szCs w:val="24"/>
                <w:lang w:eastAsia="ru-RU"/>
              </w:rPr>
              <w:t>п/п</w:t>
            </w:r>
          </w:p>
        </w:tc>
        <w:tc>
          <w:tcPr>
            <w:tcW w:w="3686"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b/>
                <w:sz w:val="24"/>
                <w:szCs w:val="24"/>
                <w:lang w:eastAsia="ru-RU"/>
              </w:rPr>
            </w:pPr>
            <w:proofErr w:type="spellStart"/>
            <w:r>
              <w:rPr>
                <w:rFonts w:eastAsia="Times New Roman"/>
                <w:b/>
                <w:sz w:val="24"/>
                <w:szCs w:val="24"/>
                <w:lang w:val="ru-RU" w:eastAsia="ru-RU"/>
              </w:rPr>
              <w:t>Етапи</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послуги</w:t>
            </w:r>
            <w:proofErr w:type="spellEnd"/>
          </w:p>
        </w:tc>
        <w:tc>
          <w:tcPr>
            <w:tcW w:w="2828"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b/>
                <w:sz w:val="24"/>
                <w:szCs w:val="24"/>
                <w:lang w:eastAsia="ru-RU"/>
              </w:rPr>
            </w:pPr>
            <w:proofErr w:type="spellStart"/>
            <w:r>
              <w:rPr>
                <w:rFonts w:eastAsia="Times New Roman"/>
                <w:b/>
                <w:sz w:val="24"/>
                <w:szCs w:val="24"/>
                <w:lang w:val="ru-RU" w:eastAsia="ru-RU"/>
              </w:rPr>
              <w:t>Відповідальна</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посадова</w:t>
            </w:r>
            <w:proofErr w:type="spellEnd"/>
            <w:r>
              <w:rPr>
                <w:rFonts w:eastAsia="Times New Roman"/>
                <w:b/>
                <w:sz w:val="24"/>
                <w:szCs w:val="24"/>
                <w:lang w:val="ru-RU" w:eastAsia="ru-RU"/>
              </w:rPr>
              <w:t xml:space="preserve"> особа</w:t>
            </w:r>
            <w:r>
              <w:rPr>
                <w:rFonts w:eastAsia="Times New Roman"/>
                <w:b/>
                <w:sz w:val="24"/>
                <w:szCs w:val="24"/>
                <w:lang w:eastAsia="ru-RU"/>
              </w:rPr>
              <w:t xml:space="preserve"> і структурний </w:t>
            </w:r>
            <w:proofErr w:type="gramStart"/>
            <w:r>
              <w:rPr>
                <w:rFonts w:eastAsia="Times New Roman"/>
                <w:b/>
                <w:sz w:val="24"/>
                <w:szCs w:val="24"/>
                <w:lang w:eastAsia="ru-RU"/>
              </w:rPr>
              <w:t>п</w:t>
            </w:r>
            <w:proofErr w:type="gramEnd"/>
            <w:r>
              <w:rPr>
                <w:rFonts w:eastAsia="Times New Roman"/>
                <w:b/>
                <w:sz w:val="24"/>
                <w:szCs w:val="24"/>
                <w:lang w:eastAsia="ru-RU"/>
              </w:rPr>
              <w:t>ідрозділ</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b/>
                <w:sz w:val="24"/>
                <w:szCs w:val="24"/>
                <w:lang w:eastAsia="ru-RU"/>
              </w:rPr>
            </w:pPr>
            <w:proofErr w:type="spellStart"/>
            <w:r>
              <w:rPr>
                <w:rFonts w:eastAsia="Times New Roman"/>
                <w:b/>
                <w:sz w:val="24"/>
                <w:szCs w:val="24"/>
                <w:lang w:val="ru-RU" w:eastAsia="ru-RU"/>
              </w:rPr>
              <w:t>Дія</w:t>
            </w:r>
            <w:proofErr w:type="spellEnd"/>
            <w:r>
              <w:rPr>
                <w:rFonts w:eastAsia="Times New Roman"/>
                <w:b/>
                <w:sz w:val="24"/>
                <w:szCs w:val="24"/>
                <w:lang w:eastAsia="ru-RU"/>
              </w:rPr>
              <w:t xml:space="preserve">  В-виконує </w:t>
            </w:r>
            <w:proofErr w:type="spellStart"/>
            <w:r>
              <w:rPr>
                <w:rFonts w:eastAsia="Times New Roman"/>
                <w:b/>
                <w:sz w:val="24"/>
                <w:szCs w:val="24"/>
                <w:lang w:eastAsia="ru-RU"/>
              </w:rPr>
              <w:t>У-бере</w:t>
            </w:r>
            <w:proofErr w:type="spellEnd"/>
            <w:r>
              <w:rPr>
                <w:rFonts w:eastAsia="Times New Roman"/>
                <w:b/>
                <w:sz w:val="24"/>
                <w:szCs w:val="24"/>
                <w:lang w:eastAsia="ru-RU"/>
              </w:rPr>
              <w:t xml:space="preserve"> участь, </w:t>
            </w:r>
            <w:proofErr w:type="spellStart"/>
            <w:r>
              <w:rPr>
                <w:rFonts w:eastAsia="Times New Roman"/>
                <w:b/>
                <w:sz w:val="24"/>
                <w:szCs w:val="24"/>
                <w:lang w:eastAsia="ru-RU"/>
              </w:rPr>
              <w:t>П-погоджу</w:t>
            </w:r>
            <w:proofErr w:type="gramStart"/>
            <w:r>
              <w:rPr>
                <w:rFonts w:eastAsia="Times New Roman"/>
                <w:b/>
                <w:sz w:val="24"/>
                <w:szCs w:val="24"/>
                <w:lang w:eastAsia="ru-RU"/>
              </w:rPr>
              <w:t>є</w:t>
            </w:r>
            <w:proofErr w:type="spellEnd"/>
            <w:r>
              <w:rPr>
                <w:rFonts w:eastAsia="Times New Roman"/>
                <w:b/>
                <w:sz w:val="24"/>
                <w:szCs w:val="24"/>
                <w:lang w:eastAsia="ru-RU"/>
              </w:rPr>
              <w:t>,</w:t>
            </w:r>
            <w:proofErr w:type="gramEnd"/>
            <w:r>
              <w:rPr>
                <w:rFonts w:eastAsia="Times New Roman"/>
                <w:b/>
                <w:sz w:val="24"/>
                <w:szCs w:val="24"/>
                <w:lang w:eastAsia="ru-RU"/>
              </w:rPr>
              <w:t xml:space="preserve"> З-затверджує</w:t>
            </w:r>
          </w:p>
        </w:tc>
        <w:tc>
          <w:tcPr>
            <w:tcW w:w="1807"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b/>
                <w:sz w:val="24"/>
                <w:szCs w:val="24"/>
                <w:lang w:eastAsia="ru-RU"/>
              </w:rPr>
            </w:pPr>
            <w:proofErr w:type="spellStart"/>
            <w:r>
              <w:rPr>
                <w:rFonts w:eastAsia="Times New Roman"/>
                <w:b/>
                <w:sz w:val="24"/>
                <w:szCs w:val="24"/>
                <w:lang w:val="ru-RU" w:eastAsia="ru-RU"/>
              </w:rPr>
              <w:t>Термін</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виконання</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днів</w:t>
            </w:r>
            <w:proofErr w:type="spellEnd"/>
            <w:r>
              <w:rPr>
                <w:rFonts w:eastAsia="Times New Roman"/>
                <w:b/>
                <w:sz w:val="24"/>
                <w:szCs w:val="24"/>
                <w:lang w:val="ru-RU" w:eastAsia="ru-RU"/>
              </w:rPr>
              <w:t>)</w:t>
            </w:r>
          </w:p>
        </w:tc>
      </w:tr>
      <w:tr w:rsidR="00BC1639" w:rsidTr="00445324">
        <w:trPr>
          <w:trHeight w:val="610"/>
        </w:trPr>
        <w:tc>
          <w:tcPr>
            <w:tcW w:w="580"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1.</w:t>
            </w:r>
          </w:p>
        </w:tc>
        <w:tc>
          <w:tcPr>
            <w:tcW w:w="3686"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Прийом документів від заявника та формування заяви</w:t>
            </w:r>
          </w:p>
        </w:tc>
        <w:tc>
          <w:tcPr>
            <w:tcW w:w="2828"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proofErr w:type="spellStart"/>
            <w:r>
              <w:rPr>
                <w:rFonts w:eastAsia="Times New Roman"/>
                <w:sz w:val="24"/>
                <w:szCs w:val="24"/>
                <w:lang w:val="ru-RU" w:eastAsia="ru-RU"/>
              </w:rPr>
              <w:t>адміністратор</w:t>
            </w:r>
            <w:proofErr w:type="spellEnd"/>
            <w:r>
              <w:rPr>
                <w:rFonts w:eastAsia="Times New Roman"/>
                <w:sz w:val="24"/>
                <w:szCs w:val="24"/>
                <w:lang w:val="ru-RU" w:eastAsia="ru-RU"/>
              </w:rPr>
              <w:t xml:space="preserve">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В</w:t>
            </w:r>
          </w:p>
        </w:tc>
        <w:tc>
          <w:tcPr>
            <w:tcW w:w="1807"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 xml:space="preserve">На </w:t>
            </w:r>
            <w:r>
              <w:rPr>
                <w:rFonts w:eastAsia="Times New Roman"/>
                <w:sz w:val="24"/>
                <w:szCs w:val="24"/>
                <w:lang w:val="en-US" w:eastAsia="ru-RU"/>
              </w:rPr>
              <w:t xml:space="preserve">1-й </w:t>
            </w:r>
            <w:proofErr w:type="spellStart"/>
            <w:r>
              <w:rPr>
                <w:rFonts w:eastAsia="Times New Roman"/>
                <w:sz w:val="24"/>
                <w:szCs w:val="24"/>
                <w:lang w:val="en-US" w:eastAsia="ru-RU"/>
              </w:rPr>
              <w:t>день</w:t>
            </w:r>
            <w:proofErr w:type="spellEnd"/>
          </w:p>
        </w:tc>
      </w:tr>
      <w:tr w:rsidR="00BC1639" w:rsidTr="00445324">
        <w:trPr>
          <w:trHeight w:val="610"/>
        </w:trPr>
        <w:tc>
          <w:tcPr>
            <w:tcW w:w="580"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Розгляд та перевірка повноти даних в реєстрі територіальної громади, та відповідності документів</w:t>
            </w:r>
            <w:r>
              <w:rPr>
                <w:rFonts w:eastAsia="Times New Roman"/>
                <w:sz w:val="24"/>
                <w:szCs w:val="24"/>
                <w:lang w:eastAsia="ru-RU"/>
              </w:rPr>
              <w:t>,</w:t>
            </w:r>
          </w:p>
          <w:p w:rsidR="00BC1639" w:rsidRDefault="00BC1639" w:rsidP="00445324">
            <w:pPr>
              <w:rPr>
                <w:rFonts w:eastAsia="Times New Roman"/>
                <w:sz w:val="24"/>
                <w:szCs w:val="24"/>
                <w:lang w:eastAsia="ru-RU"/>
              </w:rPr>
            </w:pPr>
            <w:r>
              <w:rPr>
                <w:rFonts w:eastAsia="Times New Roman"/>
                <w:sz w:val="24"/>
                <w:szCs w:val="24"/>
                <w:lang w:eastAsia="ru-RU"/>
              </w:rPr>
              <w:t>проведення звірки з відділом обліку та моніторингу інформації про реєстрацію місця проживання, Оформлення інформації в реєстрі  територіальної громади. Формування заяви та ознайомлення суб’</w:t>
            </w:r>
            <w:r w:rsidRPr="00F0079C">
              <w:rPr>
                <w:rFonts w:eastAsia="Times New Roman"/>
                <w:sz w:val="24"/>
                <w:szCs w:val="24"/>
                <w:lang w:eastAsia="ru-RU"/>
              </w:rPr>
              <w:t>єкта звернення з нею</w:t>
            </w:r>
            <w:r>
              <w:rPr>
                <w:rFonts w:eastAsia="Times New Roman"/>
                <w:sz w:val="24"/>
                <w:szCs w:val="24"/>
                <w:lang w:eastAsia="ru-RU"/>
              </w:rPr>
              <w:t>.</w:t>
            </w:r>
          </w:p>
          <w:p w:rsidR="00BC1639" w:rsidRPr="00F0079C" w:rsidRDefault="00BC1639" w:rsidP="00445324">
            <w:pPr>
              <w:rPr>
                <w:rFonts w:eastAsia="Times New Roman"/>
                <w:sz w:val="24"/>
                <w:szCs w:val="24"/>
                <w:lang w:eastAsia="ru-RU"/>
              </w:rPr>
            </w:pPr>
            <w:r>
              <w:rPr>
                <w:rFonts w:eastAsia="Times New Roman"/>
                <w:sz w:val="24"/>
                <w:szCs w:val="24"/>
                <w:lang w:eastAsia="ru-RU"/>
              </w:rPr>
              <w:t>Проведення реєстраційної дії в реєстрі територіальної громади.</w:t>
            </w:r>
          </w:p>
          <w:p w:rsidR="00BC1639" w:rsidRDefault="00BC1639" w:rsidP="00445324">
            <w:pPr>
              <w:rPr>
                <w:rFonts w:eastAsia="Times New Roman"/>
                <w:sz w:val="24"/>
                <w:szCs w:val="24"/>
                <w:lang w:eastAsia="ru-RU"/>
              </w:rPr>
            </w:pPr>
          </w:p>
        </w:tc>
        <w:tc>
          <w:tcPr>
            <w:tcW w:w="2828"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В</w:t>
            </w:r>
          </w:p>
        </w:tc>
        <w:tc>
          <w:tcPr>
            <w:tcW w:w="1807"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На 1--й день</w:t>
            </w:r>
          </w:p>
        </w:tc>
      </w:tr>
      <w:tr w:rsidR="00BC1639" w:rsidTr="00445324">
        <w:tc>
          <w:tcPr>
            <w:tcW w:w="580"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3.</w:t>
            </w:r>
          </w:p>
        </w:tc>
        <w:tc>
          <w:tcPr>
            <w:tcW w:w="3686"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 xml:space="preserve">Формування витягу про </w:t>
            </w:r>
            <w:r>
              <w:rPr>
                <w:rFonts w:eastAsia="Times New Roman"/>
                <w:sz w:val="24"/>
                <w:szCs w:val="24"/>
                <w:lang w:eastAsia="ru-RU"/>
              </w:rPr>
              <w:t>зняття з реєстрації</w:t>
            </w:r>
            <w:r>
              <w:rPr>
                <w:rFonts w:eastAsia="Times New Roman"/>
                <w:sz w:val="24"/>
                <w:szCs w:val="24"/>
                <w:lang w:eastAsia="ru-RU"/>
              </w:rPr>
              <w:t xml:space="preserve"> місця проживання або рішення про відмову у наданні послуги </w:t>
            </w:r>
          </w:p>
        </w:tc>
        <w:tc>
          <w:tcPr>
            <w:tcW w:w="2822"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В</w:t>
            </w:r>
          </w:p>
        </w:tc>
        <w:tc>
          <w:tcPr>
            <w:tcW w:w="1813"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На 1-й день</w:t>
            </w:r>
          </w:p>
        </w:tc>
      </w:tr>
      <w:tr w:rsidR="00BC1639" w:rsidTr="00445324">
        <w:tc>
          <w:tcPr>
            <w:tcW w:w="580"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4</w:t>
            </w:r>
          </w:p>
        </w:tc>
        <w:tc>
          <w:tcPr>
            <w:tcW w:w="3686"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 xml:space="preserve">Передача рішення заявникові </w:t>
            </w:r>
          </w:p>
        </w:tc>
        <w:tc>
          <w:tcPr>
            <w:tcW w:w="2822" w:type="dxa"/>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jc w:val="center"/>
              <w:rPr>
                <w:rFonts w:eastAsia="Times New Roman"/>
                <w:sz w:val="24"/>
                <w:szCs w:val="24"/>
                <w:lang w:eastAsia="ru-RU"/>
              </w:rPr>
            </w:pPr>
            <w:r>
              <w:rPr>
                <w:rFonts w:eastAsia="Times New Roman"/>
                <w:sz w:val="24"/>
                <w:szCs w:val="24"/>
                <w:lang w:eastAsia="ru-RU"/>
              </w:rPr>
              <w:t>В</w:t>
            </w:r>
          </w:p>
        </w:tc>
        <w:tc>
          <w:tcPr>
            <w:tcW w:w="1813" w:type="dxa"/>
            <w:gridSpan w:val="2"/>
            <w:tcBorders>
              <w:top w:val="single" w:sz="4" w:space="0" w:color="auto"/>
              <w:left w:val="single" w:sz="4" w:space="0" w:color="auto"/>
              <w:bottom w:val="single" w:sz="4" w:space="0" w:color="auto"/>
              <w:right w:val="single" w:sz="4" w:space="0" w:color="auto"/>
            </w:tcBorders>
            <w:noWrap/>
            <w:hideMark/>
          </w:tcPr>
          <w:p w:rsidR="00BC1639" w:rsidRDefault="00BC1639" w:rsidP="00445324">
            <w:pPr>
              <w:rPr>
                <w:rFonts w:eastAsia="Times New Roman"/>
                <w:sz w:val="24"/>
                <w:szCs w:val="24"/>
                <w:lang w:eastAsia="ru-RU"/>
              </w:rPr>
            </w:pPr>
            <w:r>
              <w:rPr>
                <w:rFonts w:eastAsia="Times New Roman"/>
                <w:sz w:val="24"/>
                <w:szCs w:val="24"/>
                <w:lang w:eastAsia="ru-RU"/>
              </w:rPr>
              <w:t>На 1-й день</w:t>
            </w:r>
          </w:p>
        </w:tc>
      </w:tr>
    </w:tbl>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after="0" w:line="240" w:lineRule="auto"/>
        <w:rPr>
          <w:rFonts w:ascii="Times New Roman" w:eastAsia="Times New Roman" w:hAnsi="Times New Roman" w:cs="Times New Roman"/>
          <w:b/>
          <w:sz w:val="24"/>
          <w:szCs w:val="24"/>
          <w:lang w:eastAsia="ru-RU"/>
        </w:rPr>
      </w:pPr>
    </w:p>
    <w:p w:rsidR="00BC1639" w:rsidRDefault="00BC1639" w:rsidP="00BC1639">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BC1639" w:rsidRDefault="00BC1639" w:rsidP="00BC1639">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BC1639" w:rsidRDefault="00BC1639" w:rsidP="00BC1639">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BC1639" w:rsidRDefault="00BC1639" w:rsidP="00BC1639">
      <w:pPr>
        <w:widowControl w:val="0"/>
        <w:shd w:val="clear" w:color="auto" w:fill="FFFFFF"/>
        <w:spacing w:before="120" w:after="0" w:line="240" w:lineRule="auto"/>
        <w:ind w:left="255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val="ru-RU" w:eastAsia="ru-RU"/>
        </w:rPr>
        <w:br/>
      </w:r>
    </w:p>
    <w:p w:rsidR="00BC1639" w:rsidRDefault="00BC1639" w:rsidP="00BC1639"/>
    <w:p w:rsidR="00BC1639" w:rsidRDefault="00BC1639" w:rsidP="00BC1639"/>
    <w:p w:rsidR="00BC1639" w:rsidRDefault="00BC1639" w:rsidP="00BC1639"/>
    <w:p w:rsidR="00000000" w:rsidRDefault="00AA17C6"/>
    <w:p w:rsidR="00E729D1" w:rsidRDefault="00E729D1"/>
    <w:sectPr w:rsidR="00E729D1" w:rsidSect="002E713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hyphenationZone w:val="425"/>
  <w:characterSpacingControl w:val="doNotCompress"/>
  <w:compat>
    <w:useFELayout/>
  </w:compat>
  <w:rsids>
    <w:rsidRoot w:val="00BC1639"/>
    <w:rsid w:val="00196023"/>
    <w:rsid w:val="00A677BC"/>
    <w:rsid w:val="00AA17C6"/>
    <w:rsid w:val="00BC1639"/>
    <w:rsid w:val="00DC051A"/>
    <w:rsid w:val="00E729D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9"/>
    <w:qFormat/>
    <w:rsid w:val="00BC163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1639"/>
    <w:rPr>
      <w:color w:val="0000FF"/>
      <w:u w:val="single"/>
    </w:rPr>
  </w:style>
  <w:style w:type="table" w:styleId="a4">
    <w:name w:val="Table Grid"/>
    <w:basedOn w:val="a1"/>
    <w:uiPriority w:val="59"/>
    <w:qFormat/>
    <w:rsid w:val="00BC1639"/>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BC16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uiPriority w:val="9"/>
    <w:rsid w:val="00BC1639"/>
    <w:rPr>
      <w:rFonts w:ascii="Times New Roman" w:eastAsia="Times New Roman" w:hAnsi="Times New Roman" w:cs="Times New Roman"/>
      <w:b/>
      <w:bCs/>
      <w:sz w:val="20"/>
      <w:szCs w:val="20"/>
    </w:rPr>
  </w:style>
  <w:style w:type="paragraph" w:styleId="a5">
    <w:name w:val="Normal (Web)"/>
    <w:basedOn w:val="a"/>
    <w:uiPriority w:val="99"/>
    <w:semiHidden/>
    <w:unhideWhenUsed/>
    <w:rsid w:val="00BC16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5920239">
      <w:bodyDiv w:val="1"/>
      <w:marLeft w:val="0"/>
      <w:marRight w:val="0"/>
      <w:marTop w:val="0"/>
      <w:marBottom w:val="0"/>
      <w:divBdr>
        <w:top w:val="none" w:sz="0" w:space="0" w:color="auto"/>
        <w:left w:val="none" w:sz="0" w:space="0" w:color="auto"/>
        <w:bottom w:val="none" w:sz="0" w:space="0" w:color="auto"/>
        <w:right w:val="none" w:sz="0" w:space="0" w:color="auto"/>
      </w:divBdr>
    </w:div>
    <w:div w:id="1281179380">
      <w:bodyDiv w:val="1"/>
      <w:marLeft w:val="0"/>
      <w:marRight w:val="0"/>
      <w:marTop w:val="0"/>
      <w:marBottom w:val="0"/>
      <w:divBdr>
        <w:top w:val="none" w:sz="0" w:space="0" w:color="auto"/>
        <w:left w:val="none" w:sz="0" w:space="0" w:color="auto"/>
        <w:bottom w:val="none" w:sz="0" w:space="0" w:color="auto"/>
        <w:right w:val="none" w:sz="0" w:space="0" w:color="auto"/>
      </w:divBdr>
      <w:divsChild>
        <w:div w:id="151072463">
          <w:marLeft w:val="0"/>
          <w:marRight w:val="0"/>
          <w:marTop w:val="524"/>
          <w:marBottom w:val="0"/>
          <w:divBdr>
            <w:top w:val="none" w:sz="0" w:space="0" w:color="auto"/>
            <w:left w:val="none" w:sz="0" w:space="0" w:color="auto"/>
            <w:bottom w:val="none" w:sz="0" w:space="0" w:color="auto"/>
            <w:right w:val="none" w:sz="0" w:space="0" w:color="auto"/>
          </w:divBdr>
          <w:divsChild>
            <w:div w:id="1125656239">
              <w:marLeft w:val="0"/>
              <w:marRight w:val="0"/>
              <w:marTop w:val="0"/>
              <w:marBottom w:val="0"/>
              <w:divBdr>
                <w:top w:val="none" w:sz="0" w:space="0" w:color="auto"/>
                <w:left w:val="none" w:sz="0" w:space="0" w:color="auto"/>
                <w:bottom w:val="none" w:sz="0" w:space="0" w:color="auto"/>
                <w:right w:val="none" w:sz="0" w:space="0" w:color="auto"/>
              </w:divBdr>
              <w:divsChild>
                <w:div w:id="860780594">
                  <w:marLeft w:val="0"/>
                  <w:marRight w:val="0"/>
                  <w:marTop w:val="0"/>
                  <w:marBottom w:val="0"/>
                  <w:divBdr>
                    <w:top w:val="none" w:sz="0" w:space="0" w:color="auto"/>
                    <w:left w:val="none" w:sz="0" w:space="0" w:color="auto"/>
                    <w:bottom w:val="none" w:sz="0" w:space="0" w:color="auto"/>
                    <w:right w:val="none" w:sz="0" w:space="0" w:color="auto"/>
                  </w:divBdr>
                </w:div>
                <w:div w:id="948050297">
                  <w:marLeft w:val="0"/>
                  <w:marRight w:val="0"/>
                  <w:marTop w:val="262"/>
                  <w:marBottom w:val="0"/>
                  <w:divBdr>
                    <w:top w:val="none" w:sz="0" w:space="0" w:color="auto"/>
                    <w:left w:val="none" w:sz="0" w:space="0" w:color="auto"/>
                    <w:bottom w:val="none" w:sz="0" w:space="0" w:color="auto"/>
                    <w:right w:val="none" w:sz="0" w:space="0" w:color="auto"/>
                  </w:divBdr>
                </w:div>
              </w:divsChild>
            </w:div>
          </w:divsChild>
        </w:div>
        <w:div w:id="1108353372">
          <w:marLeft w:val="0"/>
          <w:marRight w:val="0"/>
          <w:marTop w:val="524"/>
          <w:marBottom w:val="0"/>
          <w:divBdr>
            <w:top w:val="none" w:sz="0" w:space="0" w:color="auto"/>
            <w:left w:val="none" w:sz="0" w:space="0" w:color="auto"/>
            <w:bottom w:val="none" w:sz="0" w:space="0" w:color="auto"/>
            <w:right w:val="none" w:sz="0" w:space="0" w:color="auto"/>
          </w:divBdr>
        </w:div>
      </w:divsChild>
    </w:div>
    <w:div w:id="1643147279">
      <w:bodyDiv w:val="1"/>
      <w:marLeft w:val="0"/>
      <w:marRight w:val="0"/>
      <w:marTop w:val="0"/>
      <w:marBottom w:val="0"/>
      <w:divBdr>
        <w:top w:val="none" w:sz="0" w:space="0" w:color="auto"/>
        <w:left w:val="none" w:sz="0" w:space="0" w:color="auto"/>
        <w:bottom w:val="none" w:sz="0" w:space="0" w:color="auto"/>
        <w:right w:val="none" w:sz="0" w:space="0" w:color="auto"/>
      </w:divBdr>
      <w:divsChild>
        <w:div w:id="1570336731">
          <w:marLeft w:val="0"/>
          <w:marRight w:val="0"/>
          <w:marTop w:val="262"/>
          <w:marBottom w:val="0"/>
          <w:divBdr>
            <w:top w:val="none" w:sz="0" w:space="0" w:color="auto"/>
            <w:left w:val="none" w:sz="0" w:space="0" w:color="auto"/>
            <w:bottom w:val="none" w:sz="0" w:space="0" w:color="auto"/>
            <w:right w:val="none" w:sz="0" w:space="0" w:color="auto"/>
          </w:divBdr>
        </w:div>
        <w:div w:id="1061635922">
          <w:marLeft w:val="0"/>
          <w:marRight w:val="0"/>
          <w:marTop w:val="262"/>
          <w:marBottom w:val="0"/>
          <w:divBdr>
            <w:top w:val="none" w:sz="0" w:space="0" w:color="auto"/>
            <w:left w:val="none" w:sz="0" w:space="0" w:color="auto"/>
            <w:bottom w:val="none" w:sz="0" w:space="0" w:color="auto"/>
            <w:right w:val="none" w:sz="0" w:space="0" w:color="auto"/>
          </w:divBdr>
        </w:div>
        <w:div w:id="890505346">
          <w:marLeft w:val="0"/>
          <w:marRight w:val="0"/>
          <w:marTop w:val="262"/>
          <w:marBottom w:val="0"/>
          <w:divBdr>
            <w:top w:val="none" w:sz="0" w:space="0" w:color="auto"/>
            <w:left w:val="none" w:sz="0" w:space="0" w:color="auto"/>
            <w:bottom w:val="none" w:sz="0" w:space="0" w:color="auto"/>
            <w:right w:val="none" w:sz="0" w:space="0" w:color="auto"/>
          </w:divBdr>
        </w:div>
        <w:div w:id="1890065403">
          <w:marLeft w:val="0"/>
          <w:marRight w:val="0"/>
          <w:marTop w:val="262"/>
          <w:marBottom w:val="0"/>
          <w:divBdr>
            <w:top w:val="none" w:sz="0" w:space="0" w:color="auto"/>
            <w:left w:val="none" w:sz="0" w:space="0" w:color="auto"/>
            <w:bottom w:val="none" w:sz="0" w:space="0" w:color="auto"/>
            <w:right w:val="none" w:sz="0" w:space="0" w:color="auto"/>
          </w:divBdr>
        </w:div>
        <w:div w:id="68888718">
          <w:marLeft w:val="0"/>
          <w:marRight w:val="0"/>
          <w:marTop w:val="262"/>
          <w:marBottom w:val="0"/>
          <w:divBdr>
            <w:top w:val="none" w:sz="0" w:space="0" w:color="auto"/>
            <w:left w:val="none" w:sz="0" w:space="0" w:color="auto"/>
            <w:bottom w:val="none" w:sz="0" w:space="0" w:color="auto"/>
            <w:right w:val="none" w:sz="0" w:space="0" w:color="auto"/>
          </w:divBdr>
        </w:div>
        <w:div w:id="1479490066">
          <w:marLeft w:val="0"/>
          <w:marRight w:val="0"/>
          <w:marTop w:val="262"/>
          <w:marBottom w:val="0"/>
          <w:divBdr>
            <w:top w:val="none" w:sz="0" w:space="0" w:color="auto"/>
            <w:left w:val="none" w:sz="0" w:space="0" w:color="auto"/>
            <w:bottom w:val="none" w:sz="0" w:space="0" w:color="auto"/>
            <w:right w:val="none" w:sz="0" w:space="0" w:color="auto"/>
          </w:divBdr>
        </w:div>
        <w:div w:id="1415467240">
          <w:marLeft w:val="0"/>
          <w:marRight w:val="0"/>
          <w:marTop w:val="26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nap@drohobych-rada.gov.ua" TargetMode="External"/><Relationship Id="rId13" Type="http://schemas.openxmlformats.org/officeDocument/2006/relationships/hyperlink" Target="mailto:rada@drb.lviv.ua" TargetMode="External"/><Relationship Id="rId18" Type="http://schemas.openxmlformats.org/officeDocument/2006/relationships/hyperlink" Target="mailto:cnap@drohobych-rada.gov.ua" TargetMode="External"/><Relationship Id="rId26" Type="http://schemas.openxmlformats.org/officeDocument/2006/relationships/hyperlink" Target="https://zakon.rada.gov.ua/laws/show/265-2022-%D0%BF" TargetMode="External"/><Relationship Id="rId3" Type="http://schemas.openxmlformats.org/officeDocument/2006/relationships/webSettings" Target="webSettings.xml"/><Relationship Id="rId21" Type="http://schemas.openxmlformats.org/officeDocument/2006/relationships/hyperlink" Target="mailto:rada@drb.lviv.ua" TargetMode="External"/><Relationship Id="rId7" Type="http://schemas.openxmlformats.org/officeDocument/2006/relationships/hyperlink" Target="mailto:rada@drb.lviv.ua" TargetMode="External"/><Relationship Id="rId12" Type="http://schemas.openxmlformats.org/officeDocument/2006/relationships/hyperlink" Target="mailto:cnap@drohobych-rada.gov.ua" TargetMode="External"/><Relationship Id="rId17" Type="http://schemas.openxmlformats.org/officeDocument/2006/relationships/hyperlink" Target="mailto:rada@drb.lviv.ua" TargetMode="External"/><Relationship Id="rId25" Type="http://schemas.openxmlformats.org/officeDocument/2006/relationships/hyperlink" Target="https://zakon.rada.gov.ua/laws/show/280/97-%D0%B2%D1%80" TargetMode="External"/><Relationship Id="rId2" Type="http://schemas.openxmlformats.org/officeDocument/2006/relationships/settings" Target="settings.xml"/><Relationship Id="rId16" Type="http://schemas.openxmlformats.org/officeDocument/2006/relationships/hyperlink" Target="mailto:cnap@drohobych-rada.gov.ua" TargetMode="External"/><Relationship Id="rId20" Type="http://schemas.openxmlformats.org/officeDocument/2006/relationships/hyperlink" Target="mailto:cnap@drohobych-rada.gov.ua" TargetMode="External"/><Relationship Id="rId1" Type="http://schemas.openxmlformats.org/officeDocument/2006/relationships/styles" Target="styles.xml"/><Relationship Id="rId6" Type="http://schemas.openxmlformats.org/officeDocument/2006/relationships/hyperlink" Target="mailto:cnap@drohobych-rada.gov.ua" TargetMode="External"/><Relationship Id="rId11" Type="http://schemas.openxmlformats.org/officeDocument/2006/relationships/hyperlink" Target="mailto:rada@drb.lviv.ua" TargetMode="External"/><Relationship Id="rId24" Type="http://schemas.openxmlformats.org/officeDocument/2006/relationships/hyperlink" Target="https://zakon.rada.gov.ua/laws/show/1871-20" TargetMode="External"/><Relationship Id="rId5" Type="http://schemas.openxmlformats.org/officeDocument/2006/relationships/hyperlink" Target="mailto:rada@drb.lviv.ua" TargetMode="External"/><Relationship Id="rId15" Type="http://schemas.openxmlformats.org/officeDocument/2006/relationships/hyperlink" Target="mailto:rada@drb.lviv.ua" TargetMode="External"/><Relationship Id="rId23" Type="http://schemas.openxmlformats.org/officeDocument/2006/relationships/hyperlink" Target="mailto:rada@drb.lviv.ua" TargetMode="External"/><Relationship Id="rId28" Type="http://schemas.openxmlformats.org/officeDocument/2006/relationships/theme" Target="theme/theme1.xml"/><Relationship Id="rId10" Type="http://schemas.openxmlformats.org/officeDocument/2006/relationships/hyperlink" Target="mailto:cnap@drohobych-rada.gov.ua" TargetMode="External"/><Relationship Id="rId19" Type="http://schemas.openxmlformats.org/officeDocument/2006/relationships/hyperlink" Target="mailto:rada@drb.lviv.ua" TargetMode="External"/><Relationship Id="rId4" Type="http://schemas.openxmlformats.org/officeDocument/2006/relationships/hyperlink" Target="mailto:cnap@drohobych-rada.gov.ua" TargetMode="External"/><Relationship Id="rId9" Type="http://schemas.openxmlformats.org/officeDocument/2006/relationships/hyperlink" Target="mailto:rada@drb.lviv.ua" TargetMode="External"/><Relationship Id="rId14" Type="http://schemas.openxmlformats.org/officeDocument/2006/relationships/hyperlink" Target="mailto:cnap@drohobych-rada.gov.ua" TargetMode="External"/><Relationship Id="rId22" Type="http://schemas.openxmlformats.org/officeDocument/2006/relationships/hyperlink" Target="mailto:cnap@drohobych-rada.gov.u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8432</Words>
  <Characters>4807</Characters>
  <Application>Microsoft Office Word</Application>
  <DocSecurity>0</DocSecurity>
  <Lines>40</Lines>
  <Paragraphs>26</Paragraphs>
  <ScaleCrop>false</ScaleCrop>
  <Company/>
  <LinksUpToDate>false</LinksUpToDate>
  <CharactersWithSpaces>13213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12</cp:revision>
  <dcterms:created xsi:type="dcterms:W3CDTF">2024-09-18T08:17:00Z</dcterms:created>
  <dcterms:modified xsi:type="dcterms:W3CDTF">2024-09-18T08:43:00Z</dcterms:modified>
</cp:coreProperties>
</file>