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auto"/>
        <w:ind w:left="3540" w:firstLine="708"/>
        <w:jc w:val="center"/>
        <w:rPr>
          <w:b/>
        </w:rPr>
      </w:pPr>
      <w:r>
        <w:rPr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-88900</wp:posOffset>
                </wp:positionV>
                <wp:extent cx="3455670" cy="2066290"/>
                <wp:effectExtent l="4445" t="0" r="0" b="444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5670" cy="206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ЗАТВЕРДЖЕНО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uk-UA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еруючий справами виконкому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rFonts w:hint="default" w:ascii="Times New Roman" w:hAnsi="Times New Roman" w:cs="Times New Roman"/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____________В. 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lang w:val="uk-UA"/>
                              </w:rPr>
                              <w:t>ОВКІВ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«___»______________2024 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231.9pt;margin-top:-7pt;height:162.7pt;width:272.1pt;z-index:251659264;mso-width-relative:page;mso-height-relative:page;" fillcolor="#FFFFFF" filled="t" stroked="f" coordsize="21600,21600" o:gfxdata="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BTTUdkAAAAMAQAA&#10;DwAAAAAAAAABACAAAAAiAAAAZHJzL2Rvd25yZXYueG1sUEsBAhQAFAAAAAgAh07iQPSV8ksYAgAA&#10;NQQAAA4AAAAAAAAAAQAgAAAAKAEAAGRycy9lMm9Eb2MueG1sUEsFBgAAAAAGAAYAWQEAALI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ЗАТВЕРДЖЕНО</w: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lang w:val="uk-UA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еруючий справами виконкому</w:t>
                      </w:r>
                    </w:p>
                    <w:p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rFonts w:hint="default" w:ascii="Times New Roman" w:hAnsi="Times New Roman" w:cs="Times New Roman"/>
                          <w:sz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____________В. В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lang w:val="uk-UA"/>
                        </w:rPr>
                        <w:t>ОВКІВ</w:t>
                      </w:r>
                    </w:p>
                    <w:p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«___»______________2024 р.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7"/>
        <w:shd w:val="clear" w:color="auto" w:fill="auto"/>
        <w:tabs>
          <w:tab w:val="left" w:pos="5954"/>
        </w:tabs>
        <w:jc w:val="right"/>
      </w:pPr>
    </w:p>
    <w:p>
      <w:pPr>
        <w:pStyle w:val="7"/>
        <w:shd w:val="clear" w:color="auto" w:fill="auto"/>
        <w:tabs>
          <w:tab w:val="left" w:leader="underscore" w:pos="5282"/>
          <w:tab w:val="left" w:leader="underscore" w:pos="6890"/>
        </w:tabs>
        <w:spacing w:line="280" w:lineRule="exact"/>
        <w:rPr>
          <w:color w:val="auto"/>
        </w:rPr>
      </w:pPr>
    </w:p>
    <w:p>
      <w:pPr>
        <w:pStyle w:val="7"/>
        <w:shd w:val="clear" w:color="auto" w:fill="auto"/>
        <w:tabs>
          <w:tab w:val="left" w:leader="underscore" w:pos="5282"/>
          <w:tab w:val="left" w:leader="underscore" w:pos="6890"/>
        </w:tabs>
        <w:spacing w:line="280" w:lineRule="exact"/>
        <w:rPr>
          <w:color w:val="auto"/>
        </w:rPr>
      </w:pPr>
    </w:p>
    <w:p>
      <w:pPr>
        <w:pStyle w:val="7"/>
        <w:shd w:val="clear" w:color="auto" w:fill="auto"/>
        <w:tabs>
          <w:tab w:val="left" w:leader="underscore" w:pos="5282"/>
          <w:tab w:val="left" w:leader="underscore" w:pos="6890"/>
        </w:tabs>
        <w:spacing w:line="280" w:lineRule="exact"/>
        <w:rPr>
          <w:color w:val="auto"/>
        </w:rPr>
      </w:pPr>
    </w:p>
    <w:p>
      <w:pPr>
        <w:pStyle w:val="7"/>
        <w:shd w:val="clear" w:color="auto" w:fill="auto"/>
        <w:tabs>
          <w:tab w:val="left" w:leader="underscore" w:pos="5282"/>
          <w:tab w:val="left" w:leader="underscore" w:pos="6890"/>
        </w:tabs>
        <w:spacing w:line="280" w:lineRule="exact"/>
        <w:rPr>
          <w:color w:val="auto"/>
        </w:rPr>
      </w:pPr>
    </w:p>
    <w:p>
      <w:pPr>
        <w:pStyle w:val="7"/>
        <w:shd w:val="clear" w:color="auto" w:fill="auto"/>
        <w:tabs>
          <w:tab w:val="left" w:leader="underscore" w:pos="5282"/>
          <w:tab w:val="left" w:leader="underscore" w:pos="6890"/>
        </w:tabs>
        <w:spacing w:line="280" w:lineRule="exact"/>
        <w:rPr>
          <w:color w:val="auto"/>
        </w:rPr>
      </w:pPr>
    </w:p>
    <w:p>
      <w:pPr>
        <w:pStyle w:val="7"/>
        <w:shd w:val="clear" w:color="auto" w:fill="auto"/>
        <w:tabs>
          <w:tab w:val="left" w:leader="underscore" w:pos="5282"/>
          <w:tab w:val="left" w:leader="underscore" w:pos="6890"/>
        </w:tabs>
        <w:spacing w:line="280" w:lineRule="exact"/>
        <w:rPr>
          <w:color w:val="auto"/>
        </w:rPr>
      </w:pPr>
    </w:p>
    <w:p>
      <w:pPr>
        <w:pStyle w:val="7"/>
        <w:shd w:val="clear" w:color="auto" w:fill="auto"/>
        <w:tabs>
          <w:tab w:val="left" w:leader="underscore" w:pos="5282"/>
          <w:tab w:val="left" w:leader="underscore" w:pos="6890"/>
        </w:tabs>
        <w:spacing w:line="280" w:lineRule="exact"/>
        <w:rPr>
          <w:color w:val="auto"/>
        </w:rPr>
      </w:pPr>
    </w:p>
    <w:p>
      <w:pPr>
        <w:pStyle w:val="7"/>
        <w:shd w:val="clear" w:color="auto" w:fill="auto"/>
        <w:tabs>
          <w:tab w:val="left" w:leader="underscore" w:pos="5282"/>
          <w:tab w:val="left" w:leader="underscore" w:pos="6890"/>
        </w:tabs>
        <w:spacing w:line="280" w:lineRule="exact"/>
        <w:rPr>
          <w:color w:val="auto"/>
        </w:rPr>
      </w:pPr>
    </w:p>
    <w:p>
      <w:pPr>
        <w:pStyle w:val="9"/>
        <w:keepNext/>
        <w:keepLines/>
        <w:shd w:val="clear" w:color="auto" w:fill="auto"/>
        <w:spacing w:line="280" w:lineRule="exact"/>
      </w:pPr>
      <w:bookmarkStart w:id="0" w:name="bookmark0"/>
    </w:p>
    <w:p>
      <w:pPr>
        <w:pStyle w:val="9"/>
        <w:keepNext/>
        <w:keepLines/>
        <w:shd w:val="clear" w:color="auto" w:fill="auto"/>
        <w:spacing w:line="276" w:lineRule="auto"/>
      </w:pPr>
      <w:r>
        <w:t>ПОСАДОВА ІНСТРУКЦІЯ</w:t>
      </w:r>
      <w:bookmarkEnd w:id="0"/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звідувач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а сектору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інформаційних технологій,аналізу та цифрової трансформації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управління цифровізації, інформаційної політики та комунікацій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виконкому Дрогобицької міської ради</w:t>
      </w:r>
      <w:bookmarkStart w:id="7" w:name="_GoBack"/>
      <w:bookmarkEnd w:id="7"/>
    </w:p>
    <w:p>
      <w:pPr>
        <w:pStyle w:val="9"/>
        <w:keepNext/>
        <w:keepLines/>
        <w:shd w:val="clear" w:color="auto" w:fill="auto"/>
        <w:tabs>
          <w:tab w:val="left" w:pos="284"/>
        </w:tabs>
        <w:spacing w:line="360" w:lineRule="auto"/>
      </w:pPr>
      <w:bookmarkStart w:id="1" w:name="bookmark1"/>
      <w:r>
        <w:t>1.</w:t>
      </w:r>
      <w:r>
        <w:tab/>
      </w:r>
      <w:r>
        <w:t>ЗАГАЛЬНА ЧАСТИНА</w:t>
      </w:r>
      <w:bookmarkEnd w:id="1"/>
    </w:p>
    <w:p>
      <w:pPr>
        <w:pStyle w:val="7"/>
        <w:numPr>
          <w:ilvl w:val="0"/>
          <w:numId w:val="1"/>
        </w:numPr>
        <w:shd w:val="clear" w:color="auto" w:fill="auto"/>
        <w:tabs>
          <w:tab w:val="left" w:pos="538"/>
        </w:tabs>
      </w:pPr>
      <w:r>
        <w:rPr>
          <w:lang w:val="uk-UA"/>
        </w:rPr>
        <w:t>Завідувач сектору</w:t>
      </w:r>
      <w:r>
        <w:t xml:space="preserve"> інформаційних технологій, аналізу та цифрової трансформації управління цифровізації, інформаційної політики та комунікацій виконкому Дрогобицької міської ради (надалі - </w:t>
      </w:r>
      <w:r>
        <w:rPr>
          <w:lang w:val="uk-UA"/>
        </w:rPr>
        <w:t>завідувач</w:t>
      </w:r>
      <w:r>
        <w:t>) керує сектором, забезпечує організацію роботи сектору і несе персональну відповідальність за виконання покладених на сектор завдань.</w:t>
      </w:r>
    </w:p>
    <w:p>
      <w:pPr>
        <w:pStyle w:val="7"/>
        <w:numPr>
          <w:ilvl w:val="0"/>
          <w:numId w:val="1"/>
        </w:numPr>
        <w:shd w:val="clear" w:color="auto" w:fill="auto"/>
        <w:tabs>
          <w:tab w:val="left" w:pos="538"/>
        </w:tabs>
      </w:pPr>
      <w:r>
        <w:rPr>
          <w:lang w:val="uk-UA"/>
        </w:rPr>
        <w:t>Завідувач сектору</w:t>
      </w:r>
      <w:r>
        <w:t xml:space="preserve"> призначається на посаду на конкурсній основі розпорядженням міського голови. Звільняється з посади розпорядженням міського голови за поданням керуючого справами виконкому, з погодження начальника управління.</w:t>
      </w:r>
    </w:p>
    <w:p>
      <w:pPr>
        <w:pStyle w:val="7"/>
        <w:numPr>
          <w:ilvl w:val="0"/>
          <w:numId w:val="1"/>
        </w:numPr>
        <w:shd w:val="clear" w:color="auto" w:fill="auto"/>
        <w:tabs>
          <w:tab w:val="left" w:pos="538"/>
        </w:tabs>
      </w:pPr>
      <w:r>
        <w:t xml:space="preserve">На посаду </w:t>
      </w:r>
      <w:r>
        <w:rPr>
          <w:lang w:val="uk-UA"/>
        </w:rPr>
        <w:t>завідувач</w:t>
      </w:r>
      <w:r>
        <w:t>а сектору призначають особу, яка має вищу освіту та стаж роботи у відповідній галузі не менше трьох років, має навики управлінської роботи, цифрової грамотності та компетентна у ІТ-технологіях, аналітичних процесах та аналізі діяльності ОМС.</w:t>
      </w:r>
    </w:p>
    <w:p>
      <w:pPr>
        <w:pStyle w:val="7"/>
        <w:numPr>
          <w:ilvl w:val="0"/>
          <w:numId w:val="1"/>
        </w:numPr>
        <w:shd w:val="clear" w:color="auto" w:fill="auto"/>
        <w:tabs>
          <w:tab w:val="left" w:pos="538"/>
        </w:tabs>
      </w:pPr>
      <w:r>
        <w:rPr>
          <w:lang w:val="uk-UA"/>
        </w:rPr>
        <w:t>Завідувач сектору</w:t>
      </w:r>
      <w:r>
        <w:t xml:space="preserve"> підпорядкований начальнику управління цифровізації, інформаційної політики та комунікацій (надалі - начальник управління), керуючому справами виконкому та міському голові.</w:t>
      </w:r>
    </w:p>
    <w:p>
      <w:pPr>
        <w:pStyle w:val="7"/>
        <w:numPr>
          <w:ilvl w:val="0"/>
          <w:numId w:val="1"/>
        </w:numPr>
        <w:shd w:val="clear" w:color="auto" w:fill="auto"/>
        <w:tabs>
          <w:tab w:val="left" w:pos="534"/>
        </w:tabs>
      </w:pPr>
      <w:r>
        <w:t>У своїй діяльності керується Конституцією України та Законами України, Постановами Верховної Ради України та Кабінету Міністрів України, розпорядженнями голови обласної державної адміністрації і міського голови, рішеннями обласної ради, Положенням про сектор інформаційних технологій, аналізу та цифрової трансформації, посадовою інструкцією та іншими нормативними актами.</w:t>
      </w:r>
    </w:p>
    <w:p>
      <w:pPr>
        <w:pStyle w:val="7"/>
        <w:shd w:val="clear" w:color="auto" w:fill="auto"/>
        <w:tabs>
          <w:tab w:val="left" w:pos="534"/>
        </w:tabs>
      </w:pPr>
    </w:p>
    <w:p>
      <w:pPr>
        <w:pStyle w:val="9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pacing w:line="360" w:lineRule="auto"/>
      </w:pPr>
      <w:bookmarkStart w:id="2" w:name="bookmark2"/>
      <w:r>
        <w:t>ЗАВДАННЯ ТА ОБОВ’ЯЗКИ</w:t>
      </w:r>
      <w:bookmarkEnd w:id="2"/>
    </w:p>
    <w:p>
      <w:pPr>
        <w:pStyle w:val="7"/>
        <w:numPr>
          <w:ilvl w:val="1"/>
          <w:numId w:val="2"/>
        </w:numPr>
        <w:shd w:val="clear" w:color="auto" w:fill="auto"/>
        <w:tabs>
          <w:tab w:val="left" w:pos="583"/>
        </w:tabs>
      </w:pPr>
      <w:r>
        <w:rPr>
          <w:lang w:val="uk-UA"/>
        </w:rPr>
        <w:t>Завідувач сектору</w:t>
      </w:r>
      <w:r>
        <w:t xml:space="preserve"> інформаційних технологій, аналізу та цифрової трансформації організовує роботу сектору, забезпечує виконання доручень начальника управління цифровізації, інформаційної політики та комунікацій, контролює роботу підлеглих.</w:t>
      </w:r>
    </w:p>
    <w:p>
      <w:pPr>
        <w:pStyle w:val="7"/>
        <w:numPr>
          <w:ilvl w:val="1"/>
          <w:numId w:val="2"/>
        </w:numPr>
        <w:shd w:val="clear" w:color="auto" w:fill="auto"/>
        <w:tabs>
          <w:tab w:val="left" w:pos="583"/>
        </w:tabs>
      </w:pPr>
      <w:r>
        <w:t>Провадить діяльність щодо створення, впровадження, функціонування та</w:t>
      </w:r>
    </w:p>
    <w:p>
      <w:pPr>
        <w:pStyle w:val="7"/>
        <w:shd w:val="clear" w:color="auto" w:fill="auto"/>
        <w:tabs>
          <w:tab w:val="left" w:pos="5942"/>
        </w:tabs>
      </w:pPr>
      <w:r>
        <w:t>модернізації інформаційної інфраструктури системи управління та прийняття рішень шляхом широкого застосування</w:t>
      </w:r>
      <w:r>
        <w:tab/>
      </w:r>
      <w:r>
        <w:t>інформаційно-комунікаційних</w:t>
      </w:r>
    </w:p>
    <w:p>
      <w:pPr>
        <w:pStyle w:val="7"/>
        <w:shd w:val="clear" w:color="auto" w:fill="auto"/>
      </w:pPr>
      <w:r>
        <w:t>інструментів.</w:t>
      </w:r>
    </w:p>
    <w:p>
      <w:pPr>
        <w:pStyle w:val="7"/>
        <w:numPr>
          <w:ilvl w:val="1"/>
          <w:numId w:val="2"/>
        </w:numPr>
        <w:shd w:val="clear" w:color="auto" w:fill="auto"/>
        <w:tabs>
          <w:tab w:val="left" w:pos="583"/>
        </w:tabs>
      </w:pPr>
      <w:r>
        <w:t>Надає пропозиції, розробляє, та в межах повноважень забезпечує здійснення заходів щодо покращення інвестиційного клімату для залучення коштів у розвиток телекомунікаційних систем та технологій, інформатизації та електронного урядування.</w:t>
      </w:r>
    </w:p>
    <w:p>
      <w:pPr>
        <w:pStyle w:val="7"/>
        <w:numPr>
          <w:ilvl w:val="1"/>
          <w:numId w:val="2"/>
        </w:numPr>
        <w:shd w:val="clear" w:color="auto" w:fill="auto"/>
        <w:tabs>
          <w:tab w:val="left" w:pos="583"/>
        </w:tabs>
      </w:pPr>
      <w:r>
        <w:t>Сприяє розвитку електронного урядування, захисту інформації, надає пропозиції, розробляє заходи та забезпечує їх впровадження у межах наданих йому повноважень.</w:t>
      </w:r>
    </w:p>
    <w:p>
      <w:pPr>
        <w:pStyle w:val="7"/>
        <w:numPr>
          <w:ilvl w:val="1"/>
          <w:numId w:val="2"/>
        </w:numPr>
        <w:shd w:val="clear" w:color="auto" w:fill="auto"/>
        <w:tabs>
          <w:tab w:val="left" w:pos="583"/>
        </w:tabs>
      </w:pPr>
      <w:r>
        <w:t>Визначає потребу у створенні електронних інформаційних ресурсів та баз даних для створення єдиного інформаційного простору територіальної громади міста Дрогобича.</w:t>
      </w:r>
    </w:p>
    <w:p>
      <w:pPr>
        <w:pStyle w:val="7"/>
        <w:numPr>
          <w:ilvl w:val="1"/>
          <w:numId w:val="2"/>
        </w:numPr>
        <w:shd w:val="clear" w:color="auto" w:fill="auto"/>
        <w:tabs>
          <w:tab w:val="left" w:pos="583"/>
        </w:tabs>
      </w:pPr>
      <w:r>
        <w:t>Погодивши з начальником управління, здійснює методичне забезпечення діяльності органів місцевого самоврядування, підприємств, установ та організацій, що належать до комунальної власності Дрогобицької територіальної громади, щодо застосування інструментарію електронного урядування та захисту інформації.</w:t>
      </w:r>
    </w:p>
    <w:p>
      <w:pPr>
        <w:pStyle w:val="7"/>
        <w:numPr>
          <w:ilvl w:val="1"/>
          <w:numId w:val="2"/>
        </w:numPr>
        <w:shd w:val="clear" w:color="auto" w:fill="auto"/>
        <w:tabs>
          <w:tab w:val="left" w:pos="583"/>
        </w:tabs>
      </w:pPr>
      <w:r>
        <w:t>Проводить моніторинг офіційних інтернет-ресурсів Дрогобицької міської ради.</w:t>
      </w:r>
    </w:p>
    <w:p>
      <w:pPr>
        <w:pStyle w:val="7"/>
        <w:numPr>
          <w:ilvl w:val="1"/>
          <w:numId w:val="2"/>
        </w:numPr>
        <w:shd w:val="clear" w:color="auto" w:fill="auto"/>
        <w:tabs>
          <w:tab w:val="left" w:pos="583"/>
        </w:tabs>
      </w:pPr>
      <w:r>
        <w:t>Здійснює аналіз та аналітику управлінської діяльності структурних підрозділів міської ради.</w:t>
      </w:r>
    </w:p>
    <w:p>
      <w:pPr>
        <w:pStyle w:val="7"/>
        <w:numPr>
          <w:ilvl w:val="1"/>
          <w:numId w:val="2"/>
        </w:numPr>
        <w:shd w:val="clear" w:color="auto" w:fill="auto"/>
        <w:tabs>
          <w:tab w:val="left" w:pos="583"/>
        </w:tabs>
      </w:pPr>
      <w:r>
        <w:t>Формує пропозиції щодо покращення управлінської діяльності та подає начальнику управління.</w:t>
      </w:r>
    </w:p>
    <w:p>
      <w:pPr>
        <w:pStyle w:val="7"/>
        <w:numPr>
          <w:ilvl w:val="1"/>
          <w:numId w:val="2"/>
        </w:numPr>
        <w:shd w:val="clear" w:color="auto" w:fill="auto"/>
        <w:tabs>
          <w:tab w:val="left" w:pos="689"/>
        </w:tabs>
      </w:pPr>
      <w:r>
        <w:t>Вивчає методичні рекомендації щодо впровадження реформ для місцевого самоврядування, опрацьовує та подає пропозиції керівництву.</w:t>
      </w:r>
    </w:p>
    <w:p>
      <w:pPr>
        <w:pStyle w:val="7"/>
        <w:numPr>
          <w:ilvl w:val="1"/>
          <w:numId w:val="2"/>
        </w:numPr>
        <w:shd w:val="clear" w:color="auto" w:fill="auto"/>
        <w:tabs>
          <w:tab w:val="left" w:pos="689"/>
        </w:tabs>
      </w:pPr>
      <w:r>
        <w:t>Керується рекомендаціями міжнародних та всеукраїнських інституцій, які реалізовують політику прозорості, відкритості та боротьби з корупцією.</w:t>
      </w:r>
    </w:p>
    <w:p>
      <w:pPr>
        <w:pStyle w:val="7"/>
        <w:numPr>
          <w:ilvl w:val="1"/>
          <w:numId w:val="2"/>
        </w:numPr>
        <w:shd w:val="clear" w:color="auto" w:fill="auto"/>
        <w:tabs>
          <w:tab w:val="left" w:pos="689"/>
        </w:tabs>
      </w:pPr>
      <w:r>
        <w:t>Готує пропозиції та матеріали для впровадження політики прозорості та відкритості у роботі місцевого самоврядування.</w:t>
      </w:r>
    </w:p>
    <w:p>
      <w:pPr>
        <w:pStyle w:val="7"/>
        <w:numPr>
          <w:ilvl w:val="1"/>
          <w:numId w:val="2"/>
        </w:numPr>
        <w:shd w:val="clear" w:color="auto" w:fill="auto"/>
        <w:tabs>
          <w:tab w:val="left" w:pos="689"/>
        </w:tabs>
      </w:pPr>
      <w:r>
        <w:t>Розглядає листи, заяви скарги відповідно до законодавства України.</w:t>
      </w:r>
    </w:p>
    <w:p>
      <w:pPr>
        <w:pStyle w:val="7"/>
        <w:numPr>
          <w:ilvl w:val="1"/>
          <w:numId w:val="2"/>
        </w:numPr>
        <w:shd w:val="clear" w:color="auto" w:fill="auto"/>
        <w:tabs>
          <w:tab w:val="left" w:pos="689"/>
        </w:tabs>
      </w:pPr>
      <w:r>
        <w:t>Проводить експертизу та погоджує проекти актів Дрогобицької міської ради, виконавчого органу Дрогобицької міської ради розроблені структурними підрозділами виконавчого органу, які містять питання, віднесені до компетенції сектору та управління.</w:t>
      </w:r>
    </w:p>
    <w:p>
      <w:pPr>
        <w:pStyle w:val="7"/>
        <w:numPr>
          <w:ilvl w:val="1"/>
          <w:numId w:val="2"/>
        </w:numPr>
        <w:shd w:val="clear" w:color="auto" w:fill="auto"/>
        <w:tabs>
          <w:tab w:val="left" w:pos="744"/>
        </w:tabs>
      </w:pPr>
      <w:r>
        <w:t>Сумлінно виконує свої службові обов’язки, проявляючи ініціативу і креативність у роботі, постійно підвищує кваліфікацію.</w:t>
      </w:r>
    </w:p>
    <w:p>
      <w:pPr>
        <w:pStyle w:val="7"/>
        <w:numPr>
          <w:ilvl w:val="1"/>
          <w:numId w:val="2"/>
        </w:numPr>
        <w:shd w:val="clear" w:color="auto" w:fill="auto"/>
        <w:tabs>
          <w:tab w:val="left" w:pos="694"/>
        </w:tabs>
      </w:pPr>
      <w:r>
        <w:t>Дотримується загальних правил поведінки державного службовця, вимог Законів України "Про службу в органах місцевого самоврядування", "Про засади запобігання та протидії корупції", Правил внутрішнього розпорядку, встановленого для працівників міської ради.</w:t>
      </w:r>
    </w:p>
    <w:p>
      <w:pPr>
        <w:pStyle w:val="7"/>
        <w:shd w:val="clear" w:color="auto" w:fill="auto"/>
        <w:tabs>
          <w:tab w:val="left" w:pos="694"/>
        </w:tabs>
      </w:pPr>
    </w:p>
    <w:p>
      <w:pPr>
        <w:pStyle w:val="9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pacing w:line="360" w:lineRule="auto"/>
      </w:pPr>
      <w:bookmarkStart w:id="3" w:name="bookmark3"/>
      <w:r>
        <w:t>ПРАВА</w:t>
      </w:r>
      <w:bookmarkEnd w:id="3"/>
    </w:p>
    <w:p>
      <w:pPr>
        <w:pStyle w:val="7"/>
        <w:shd w:val="clear" w:color="auto" w:fill="auto"/>
      </w:pPr>
      <w:r>
        <w:rPr>
          <w:lang w:val="uk-UA"/>
        </w:rPr>
        <w:t>Завідувач сектору</w:t>
      </w:r>
      <w:r>
        <w:t xml:space="preserve"> інформаційних технологій, аналізу та цифрової трансформації має право:</w:t>
      </w:r>
    </w:p>
    <w:p>
      <w:pPr>
        <w:pStyle w:val="7"/>
        <w:numPr>
          <w:ilvl w:val="1"/>
          <w:numId w:val="2"/>
        </w:numPr>
        <w:shd w:val="clear" w:color="auto" w:fill="auto"/>
        <w:tabs>
          <w:tab w:val="left" w:pos="594"/>
        </w:tabs>
      </w:pPr>
      <w:r>
        <w:t>Виносити на розгляд начальника управління та керівництва міста пропозиції, які належать до його компетенції.</w:t>
      </w:r>
    </w:p>
    <w:p>
      <w:pPr>
        <w:pStyle w:val="7"/>
        <w:numPr>
          <w:ilvl w:val="1"/>
          <w:numId w:val="2"/>
        </w:numPr>
        <w:shd w:val="clear" w:color="auto" w:fill="auto"/>
        <w:tabs>
          <w:tab w:val="left" w:pos="594"/>
        </w:tabs>
      </w:pPr>
      <w:r>
        <w:t>Брати участь у нарадах, засіданнях виконкому та сесій, представляти сектор чи управління, з погодження начальника управління.</w:t>
      </w:r>
    </w:p>
    <w:p>
      <w:pPr>
        <w:pStyle w:val="7"/>
        <w:numPr>
          <w:ilvl w:val="1"/>
          <w:numId w:val="2"/>
        </w:numPr>
        <w:shd w:val="clear" w:color="auto" w:fill="auto"/>
        <w:tabs>
          <w:tab w:val="left" w:pos="594"/>
        </w:tabs>
      </w:pPr>
      <w:r>
        <w:t>Бути делегованим представником сектору чи управління в державних, громадських та інших організаціях чи робочих органах.</w:t>
      </w:r>
    </w:p>
    <w:p>
      <w:pPr>
        <w:pStyle w:val="7"/>
        <w:numPr>
          <w:ilvl w:val="1"/>
          <w:numId w:val="2"/>
        </w:numPr>
        <w:shd w:val="clear" w:color="auto" w:fill="auto"/>
        <w:tabs>
          <w:tab w:val="left" w:pos="589"/>
        </w:tabs>
      </w:pPr>
      <w:r>
        <w:t>Вимагати від підлеглих працівників сектору будь-яку інформацію, яка стосується їх роботи.</w:t>
      </w:r>
    </w:p>
    <w:p>
      <w:pPr>
        <w:pStyle w:val="7"/>
        <w:numPr>
          <w:ilvl w:val="1"/>
          <w:numId w:val="2"/>
        </w:numPr>
        <w:shd w:val="clear" w:color="auto" w:fill="auto"/>
        <w:tabs>
          <w:tab w:val="left" w:pos="594"/>
        </w:tabs>
      </w:pPr>
      <w:r>
        <w:t>Оскаржувати відповідно до чинного законодавства накази та дії керівництва.</w:t>
      </w:r>
    </w:p>
    <w:p>
      <w:pPr>
        <w:pStyle w:val="9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pacing w:line="360" w:lineRule="auto"/>
      </w:pPr>
      <w:bookmarkStart w:id="4" w:name="bookmark4"/>
      <w:r>
        <w:t>ВІДПОВІДАЛЬНІСТЬ</w:t>
      </w:r>
      <w:bookmarkEnd w:id="4"/>
    </w:p>
    <w:p>
      <w:pPr>
        <w:pStyle w:val="7"/>
        <w:shd w:val="clear" w:color="auto" w:fill="auto"/>
      </w:pPr>
      <w:r>
        <w:rPr>
          <w:lang w:val="uk-UA"/>
        </w:rPr>
        <w:t>завідувач сектору</w:t>
      </w:r>
      <w:r>
        <w:t xml:space="preserve"> несе відповідальність за:</w:t>
      </w:r>
    </w:p>
    <w:p>
      <w:pPr>
        <w:pStyle w:val="7"/>
        <w:numPr>
          <w:ilvl w:val="1"/>
          <w:numId w:val="2"/>
        </w:numPr>
        <w:shd w:val="clear" w:color="auto" w:fill="auto"/>
        <w:tabs>
          <w:tab w:val="left" w:pos="594"/>
        </w:tabs>
      </w:pPr>
      <w:r>
        <w:t>Неякісне і несвоєчасне виконання посадових завдань та обов'язків, невиконання доручень, розпоряджень, наказів та вказівок начальника управління чи керівництва міської ради, покладених на нього Посадовою інструкцією.</w:t>
      </w:r>
    </w:p>
    <w:p>
      <w:pPr>
        <w:pStyle w:val="7"/>
        <w:numPr>
          <w:ilvl w:val="1"/>
          <w:numId w:val="2"/>
        </w:numPr>
        <w:shd w:val="clear" w:color="auto" w:fill="auto"/>
        <w:tabs>
          <w:tab w:val="left" w:pos="589"/>
        </w:tabs>
      </w:pPr>
      <w:r>
        <w:t>Надані недостовірні дані або інформацію чи розголошення конфіденційної інформації.</w:t>
      </w:r>
    </w:p>
    <w:p>
      <w:pPr>
        <w:pStyle w:val="7"/>
        <w:numPr>
          <w:ilvl w:val="1"/>
          <w:numId w:val="2"/>
        </w:numPr>
        <w:shd w:val="clear" w:color="auto" w:fill="auto"/>
        <w:tabs>
          <w:tab w:val="left" w:pos="589"/>
        </w:tabs>
      </w:pPr>
      <w:r>
        <w:t>Порушення правил корпоративної культури.</w:t>
      </w:r>
    </w:p>
    <w:p>
      <w:pPr>
        <w:pStyle w:val="9"/>
        <w:keepNext/>
        <w:keepLines/>
        <w:numPr>
          <w:ilvl w:val="0"/>
          <w:numId w:val="2"/>
        </w:numPr>
        <w:shd w:val="clear" w:color="auto" w:fill="auto"/>
        <w:tabs>
          <w:tab w:val="left" w:pos="426"/>
        </w:tabs>
        <w:spacing w:line="360" w:lineRule="auto"/>
      </w:pPr>
      <w:bookmarkStart w:id="5" w:name="bookmark5"/>
      <w:r>
        <w:t>ЗАМІЩЕННЯ</w:t>
      </w:r>
      <w:bookmarkEnd w:id="5"/>
    </w:p>
    <w:p>
      <w:pPr>
        <w:pStyle w:val="7"/>
        <w:shd w:val="clear" w:color="auto" w:fill="auto"/>
      </w:pPr>
      <w:r>
        <w:t>5.1</w:t>
      </w:r>
      <w:r>
        <w:rPr>
          <w:rFonts w:hint="default"/>
          <w:lang w:val="uk-UA"/>
        </w:rPr>
        <w:t>.</w:t>
      </w:r>
      <w:r>
        <w:t xml:space="preserve"> На час відсутності </w:t>
      </w:r>
      <w:r>
        <w:rPr>
          <w:lang w:val="uk-UA"/>
        </w:rPr>
        <w:t>завідувач</w:t>
      </w:r>
      <w:r>
        <w:t>а сектору інформаційних технологій, аналізу та цифрової трансформації управління цифровізації, інформаційної політики та комунікацій виконкому Дрогобицької міської ради у зв’язку з відпусткою, хворобою чи іншими обставинами, його обов’язки виконує головний спеціаліст сектору, погоджений начальником управління.</w:t>
      </w:r>
    </w:p>
    <w:p>
      <w:pPr>
        <w:pStyle w:val="9"/>
        <w:keepNext/>
        <w:keepLines/>
        <w:shd w:val="clear" w:color="auto" w:fill="auto"/>
        <w:spacing w:line="280" w:lineRule="exact"/>
        <w:jc w:val="left"/>
      </w:pPr>
      <w:bookmarkStart w:id="6" w:name="bookmark6"/>
    </w:p>
    <w:p>
      <w:pPr>
        <w:pStyle w:val="9"/>
        <w:keepNext/>
        <w:keepLines/>
        <w:shd w:val="clear" w:color="auto" w:fill="auto"/>
        <w:spacing w:line="280" w:lineRule="exact"/>
        <w:jc w:val="left"/>
      </w:pPr>
    </w:p>
    <w:p>
      <w:pPr>
        <w:pStyle w:val="9"/>
        <w:keepNext/>
        <w:keepLines/>
        <w:shd w:val="clear" w:color="auto" w:fill="auto"/>
        <w:spacing w:line="276" w:lineRule="auto"/>
        <w:jc w:val="left"/>
      </w:pPr>
      <w:r>
        <w:t>Начальник управління цифровізації,</w:t>
      </w:r>
      <w:bookmarkEnd w:id="6"/>
    </w:p>
    <w:p>
      <w:pPr>
        <w:pStyle w:val="11"/>
        <w:shd w:val="clear" w:color="auto" w:fill="auto"/>
        <w:tabs>
          <w:tab w:val="left" w:pos="8198"/>
        </w:tabs>
        <w:spacing w:line="276" w:lineRule="auto"/>
        <w:jc w:val="left"/>
      </w:pPr>
      <w:r>
        <w:t>інформаційної політики та комунікацій</w:t>
      </w:r>
      <w:r>
        <w:tab/>
      </w:r>
      <w:r>
        <w:t>Н. ДАЦІВ</w:t>
      </w:r>
    </w:p>
    <w:p>
      <w:pPr>
        <w:pStyle w:val="13"/>
        <w:shd w:val="clear" w:color="auto" w:fill="auto"/>
        <w:jc w:val="left"/>
      </w:pPr>
    </w:p>
    <w:p>
      <w:pPr>
        <w:pStyle w:val="13"/>
        <w:shd w:val="clear" w:color="auto" w:fill="auto"/>
        <w:jc w:val="left"/>
      </w:pPr>
      <w:r>
        <w:t>Ознайомлений:</w:t>
      </w:r>
    </w:p>
    <w:p>
      <w:pPr>
        <w:pStyle w:val="11"/>
        <w:shd w:val="clear" w:color="auto" w:fill="auto"/>
        <w:spacing w:line="326" w:lineRule="exact"/>
        <w:jc w:val="left"/>
      </w:pPr>
      <w:r>
        <w:rPr>
          <w:lang w:val="uk-UA"/>
        </w:rPr>
        <w:t>Завідувач сектору</w:t>
      </w:r>
      <w:r>
        <w:t xml:space="preserve"> інформаційних технологій,</w:t>
      </w:r>
    </w:p>
    <w:p>
      <w:pPr>
        <w:pStyle w:val="11"/>
        <w:shd w:val="clear" w:color="auto" w:fill="auto"/>
        <w:spacing w:line="326" w:lineRule="exact"/>
        <w:jc w:val="left"/>
      </w:pPr>
      <w:r>
        <w:t>аналізу та цифрової трансформації</w:t>
      </w:r>
    </w:p>
    <w:sectPr>
      <w:pgSz w:w="11909" w:h="16840"/>
      <w:pgMar w:top="869" w:right="818" w:bottom="1138" w:left="1384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905B7"/>
    <w:multiLevelType w:val="multilevel"/>
    <w:tmpl w:val="5F6905B7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 w:tentative="0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69AB105D"/>
    <w:multiLevelType w:val="multilevel"/>
    <w:tmpl w:val="69AB105D"/>
    <w:lvl w:ilvl="0" w:tentative="0">
      <w:start w:val="1"/>
      <w:numFmt w:val="decimal"/>
      <w:lvlText w:val="1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2B"/>
    <w:rsid w:val="002A426D"/>
    <w:rsid w:val="00310898"/>
    <w:rsid w:val="003A4109"/>
    <w:rsid w:val="004336BE"/>
    <w:rsid w:val="006F682F"/>
    <w:rsid w:val="007F1AC2"/>
    <w:rsid w:val="00884721"/>
    <w:rsid w:val="00894F2B"/>
    <w:rsid w:val="00C613CC"/>
    <w:rsid w:val="00E73859"/>
    <w:rsid w:val="5CD334EE"/>
    <w:rsid w:val="7E62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Sans Serif" w:hAnsi="Microsoft Sans Serif" w:eastAsia="Microsoft Sans Serif" w:cs="Microsoft Sans Serif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Microsoft Sans Serif" w:hAnsi="Microsoft Sans Serif" w:eastAsia="Microsoft Sans Serif" w:cs="Microsoft Sans Serif"/>
      <w:color w:val="000000"/>
      <w:sz w:val="24"/>
      <w:szCs w:val="24"/>
      <w:lang w:val="uk-UA" w:eastAsia="uk-UA" w:bidi="uk-U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styleId="5">
    <w:name w:val="Hyperlink"/>
    <w:basedOn w:val="2"/>
    <w:uiPriority w:val="0"/>
    <w:rPr>
      <w:color w:val="0066CC"/>
      <w:u w:val="single"/>
    </w:rPr>
  </w:style>
  <w:style w:type="character" w:customStyle="1" w:styleId="6">
    <w:name w:val="Основной текст (2)_"/>
    <w:basedOn w:val="2"/>
    <w:link w:val="7"/>
    <w:autoRedefine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7">
    <w:name w:val="Основной текст (2)"/>
    <w:basedOn w:val="1"/>
    <w:link w:val="6"/>
    <w:autoRedefine/>
    <w:qFormat/>
    <w:uiPriority w:val="0"/>
    <w:pPr>
      <w:shd w:val="clear" w:color="auto" w:fill="FFFFFF"/>
      <w:spacing w:line="322" w:lineRule="exact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8">
    <w:name w:val="Заголовок №1_"/>
    <w:basedOn w:val="2"/>
    <w:link w:val="9"/>
    <w:autoRedefine/>
    <w:qFormat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9">
    <w:name w:val="Заголовок №1"/>
    <w:basedOn w:val="1"/>
    <w:link w:val="8"/>
    <w:autoRedefine/>
    <w:qFormat/>
    <w:uiPriority w:val="0"/>
    <w:pPr>
      <w:shd w:val="clear" w:color="auto" w:fill="FFFFFF"/>
      <w:spacing w:line="0" w:lineRule="atLeast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10">
    <w:name w:val="Основной текст (3)_"/>
    <w:basedOn w:val="2"/>
    <w:link w:val="11"/>
    <w:autoRedefine/>
    <w:qFormat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11">
    <w:name w:val="Основной текст (3)"/>
    <w:basedOn w:val="1"/>
    <w:link w:val="10"/>
    <w:autoRedefine/>
    <w:qFormat/>
    <w:uiPriority w:val="0"/>
    <w:pPr>
      <w:shd w:val="clear" w:color="auto" w:fill="FFFFFF"/>
      <w:spacing w:line="322" w:lineRule="exact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12">
    <w:name w:val="Основной текст (4)_"/>
    <w:basedOn w:val="2"/>
    <w:link w:val="13"/>
    <w:autoRedefine/>
    <w:qFormat/>
    <w:uiPriority w:val="0"/>
    <w:rPr>
      <w:rFonts w:ascii="Times New Roman" w:hAnsi="Times New Roman" w:eastAsia="Times New Roman" w:cs="Times New Roman"/>
      <w:b/>
      <w:bCs/>
      <w:i/>
      <w:iCs/>
      <w:sz w:val="28"/>
      <w:szCs w:val="28"/>
      <w:u w:val="none"/>
    </w:rPr>
  </w:style>
  <w:style w:type="paragraph" w:customStyle="1" w:styleId="13">
    <w:name w:val="Основной текст (4)"/>
    <w:basedOn w:val="1"/>
    <w:link w:val="12"/>
    <w:autoRedefine/>
    <w:qFormat/>
    <w:uiPriority w:val="0"/>
    <w:pPr>
      <w:shd w:val="clear" w:color="auto" w:fill="FFFFFF"/>
      <w:spacing w:line="648" w:lineRule="exact"/>
      <w:jc w:val="both"/>
    </w:pPr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character" w:customStyle="1" w:styleId="14">
    <w:name w:val="Текст у виносці Знак"/>
    <w:basedOn w:val="2"/>
    <w:link w:val="4"/>
    <w:autoRedefine/>
    <w:semiHidden/>
    <w:qFormat/>
    <w:uiPriority w:val="99"/>
    <w:rPr>
      <w:rFonts w:ascii="Segoe UI" w:hAnsi="Segoe UI" w:cs="Segoe U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3721</Words>
  <Characters>2121</Characters>
  <Lines>17</Lines>
  <Paragraphs>11</Paragraphs>
  <TotalTime>7</TotalTime>
  <ScaleCrop>false</ScaleCrop>
  <LinksUpToDate>false</LinksUpToDate>
  <CharactersWithSpaces>5831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2024-05-10T10:16:00Z</dcterms:created>
  <dc:creator>User</dc:creator>
  <cp:lastModifiedBy>Відділ ІТ та ана�</cp:lastModifiedBy>
  <cp:lastPrinted>2024-05-10T11:15:00Z</cp:lastPrinted>
  <dcterms:modified xsi:type="dcterms:W3CDTF">2024-05-10T12:12:21Z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3F7498CCDE744FCDB7FBF5CDD1B01755_12</vt:lpwstr>
  </property>
</Properties>
</file>