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3B4" w:rsidRPr="0043414A" w:rsidRDefault="00A363B4" w:rsidP="00A363B4">
      <w:pPr>
        <w:pStyle w:val="a3"/>
        <w:shd w:val="clear" w:color="auto" w:fill="FFFFFF"/>
        <w:spacing w:before="0" w:beforeAutospacing="0" w:after="0" w:afterAutospacing="0"/>
        <w:jc w:val="center"/>
        <w:textAlignment w:val="baseline"/>
        <w:rPr>
          <w:b/>
          <w:color w:val="000000"/>
          <w:sz w:val="32"/>
          <w:szCs w:val="32"/>
          <w:lang w:val="uk-UA"/>
        </w:rPr>
      </w:pPr>
      <w:r w:rsidRPr="00AA65B1">
        <w:rPr>
          <w:b/>
          <w:color w:val="000000"/>
          <w:sz w:val="32"/>
          <w:szCs w:val="32"/>
          <w:lang w:val="uk-UA"/>
        </w:rPr>
        <w:t>Конфлікт інтересів при прийнятті на роботу та у службо</w:t>
      </w:r>
      <w:r w:rsidRPr="0043414A">
        <w:rPr>
          <w:b/>
          <w:color w:val="000000"/>
          <w:sz w:val="32"/>
          <w:szCs w:val="32"/>
          <w:lang w:val="uk-UA"/>
        </w:rPr>
        <w:t>вих відносинах</w:t>
      </w:r>
    </w:p>
    <w:p w:rsidR="00A363B4" w:rsidRPr="0043414A" w:rsidRDefault="00A363B4" w:rsidP="00A363B4">
      <w:pPr>
        <w:pStyle w:val="a3"/>
        <w:shd w:val="clear" w:color="auto" w:fill="FFFFFF"/>
        <w:spacing w:before="0" w:beforeAutospacing="0" w:after="0" w:afterAutospacing="0"/>
        <w:ind w:firstLine="708"/>
        <w:jc w:val="both"/>
        <w:textAlignment w:val="baseline"/>
        <w:rPr>
          <w:color w:val="000000"/>
          <w:sz w:val="28"/>
          <w:szCs w:val="28"/>
          <w:lang w:val="uk-UA"/>
        </w:rPr>
      </w:pPr>
      <w:r w:rsidRPr="0043414A">
        <w:rPr>
          <w:color w:val="000000"/>
          <w:sz w:val="28"/>
          <w:szCs w:val="28"/>
          <w:lang w:val="uk-UA"/>
        </w:rPr>
        <w:t>Закон України «Про запобігання корупції» (далі – Закон)</w:t>
      </w:r>
      <w:r w:rsidR="00B31248" w:rsidRPr="0043414A">
        <w:rPr>
          <w:color w:val="000000"/>
          <w:sz w:val="28"/>
          <w:szCs w:val="28"/>
          <w:lang w:val="uk-UA"/>
        </w:rPr>
        <w:t xml:space="preserve"> виокремлює два види конфлікту інтересів:</w:t>
      </w:r>
    </w:p>
    <w:p w:rsidR="00A363B4" w:rsidRPr="0043414A" w:rsidRDefault="00B31248" w:rsidP="00A363B4">
      <w:pPr>
        <w:pStyle w:val="a3"/>
        <w:shd w:val="clear" w:color="auto" w:fill="FFFFFF"/>
        <w:spacing w:before="0" w:beforeAutospacing="0" w:after="0" w:afterAutospacing="0"/>
        <w:ind w:firstLine="708"/>
        <w:jc w:val="both"/>
        <w:textAlignment w:val="baseline"/>
        <w:rPr>
          <w:color w:val="000000"/>
          <w:sz w:val="28"/>
          <w:szCs w:val="28"/>
          <w:lang w:val="uk-UA"/>
        </w:rPr>
      </w:pPr>
      <w:r w:rsidRPr="0043414A">
        <w:rPr>
          <w:color w:val="000000"/>
          <w:sz w:val="28"/>
          <w:szCs w:val="28"/>
          <w:lang w:val="uk-UA"/>
        </w:rPr>
        <w:t>• </w:t>
      </w:r>
      <w:r w:rsidRPr="0043414A">
        <w:rPr>
          <w:rStyle w:val="a4"/>
          <w:color w:val="000000"/>
          <w:sz w:val="28"/>
          <w:szCs w:val="28"/>
          <w:bdr w:val="none" w:sz="0" w:space="0" w:color="auto" w:frame="1"/>
          <w:lang w:val="uk-UA"/>
        </w:rPr>
        <w:t>Потенційний конфлікт інтересів</w:t>
      </w:r>
      <w:r w:rsidRPr="0043414A">
        <w:rPr>
          <w:color w:val="000000"/>
          <w:sz w:val="28"/>
          <w:szCs w:val="28"/>
          <w:lang w:val="uk-UA"/>
        </w:rPr>
        <w:t> – у особи наявний приватний інтерес у сфері, в якій вона виконує свої службові чи представницькі повноваження, що може вплинути на об’єктивність чи неупередженість прийняття нею рішень, або на вчинення чи невчинення дій під час виконання зазначених повноважень.</w:t>
      </w:r>
    </w:p>
    <w:p w:rsidR="00B31248" w:rsidRPr="0043414A" w:rsidRDefault="00B31248" w:rsidP="00A363B4">
      <w:pPr>
        <w:pStyle w:val="a3"/>
        <w:shd w:val="clear" w:color="auto" w:fill="FFFFFF"/>
        <w:spacing w:before="0" w:beforeAutospacing="0" w:after="0" w:afterAutospacing="0"/>
        <w:ind w:firstLine="708"/>
        <w:jc w:val="both"/>
        <w:textAlignment w:val="baseline"/>
        <w:rPr>
          <w:color w:val="000000"/>
          <w:sz w:val="28"/>
          <w:szCs w:val="28"/>
          <w:lang w:val="uk-UA"/>
        </w:rPr>
      </w:pPr>
      <w:r w:rsidRPr="0043414A">
        <w:rPr>
          <w:color w:val="000000"/>
          <w:sz w:val="28"/>
          <w:szCs w:val="28"/>
          <w:lang w:val="uk-UA"/>
        </w:rPr>
        <w:t>• </w:t>
      </w:r>
      <w:r w:rsidRPr="0043414A">
        <w:rPr>
          <w:rStyle w:val="a4"/>
          <w:color w:val="000000"/>
          <w:sz w:val="28"/>
          <w:szCs w:val="28"/>
          <w:bdr w:val="none" w:sz="0" w:space="0" w:color="auto" w:frame="1"/>
          <w:lang w:val="uk-UA"/>
        </w:rPr>
        <w:t>Реальний конфлікт інтересів</w:t>
      </w:r>
      <w:r w:rsidRPr="0043414A">
        <w:rPr>
          <w:color w:val="000000"/>
          <w:sz w:val="28"/>
          <w:szCs w:val="28"/>
          <w:lang w:val="uk-UA"/>
        </w:rPr>
        <w:t> – суперечність між приватним інтересом особи та її службовими чи представницькими повноваженнями, що впливає на об’єктивність або неупередженість прийняття рішень, або на вчинення чи невчинення дій під час виконання зазначених повноважень.</w:t>
      </w:r>
    </w:p>
    <w:p w:rsidR="00B31248" w:rsidRPr="0043414A" w:rsidRDefault="00B31248" w:rsidP="00A363B4">
      <w:pPr>
        <w:pStyle w:val="a3"/>
        <w:shd w:val="clear" w:color="auto" w:fill="FFFFFF"/>
        <w:spacing w:before="0" w:beforeAutospacing="0" w:after="0" w:afterAutospacing="0"/>
        <w:ind w:firstLine="708"/>
        <w:jc w:val="both"/>
        <w:textAlignment w:val="baseline"/>
        <w:rPr>
          <w:color w:val="000000"/>
          <w:sz w:val="28"/>
          <w:szCs w:val="28"/>
          <w:lang w:val="uk-UA"/>
        </w:rPr>
      </w:pPr>
      <w:r w:rsidRPr="0043414A">
        <w:rPr>
          <w:rStyle w:val="a4"/>
          <w:color w:val="000000"/>
          <w:sz w:val="28"/>
          <w:szCs w:val="28"/>
          <w:bdr w:val="none" w:sz="0" w:space="0" w:color="auto" w:frame="1"/>
          <w:lang w:val="uk-UA"/>
        </w:rPr>
        <w:t>Приватний інтерес</w:t>
      </w:r>
      <w:r w:rsidRPr="0043414A">
        <w:rPr>
          <w:color w:val="000000"/>
          <w:sz w:val="28"/>
          <w:szCs w:val="28"/>
          <w:lang w:val="uk-UA"/>
        </w:rPr>
        <w:t> – будь-який майновий чи немайновий інтерес особи. Такий інтерес може зумовлюватись особистими, сімейними, дружніми чи іншими позаслужбовими стосунками з фізичними чи юридичними особами, а також іншими обставинами.</w:t>
      </w:r>
    </w:p>
    <w:p w:rsidR="00D21822" w:rsidRPr="0043414A" w:rsidRDefault="00D21822" w:rsidP="00D21822">
      <w:pPr>
        <w:spacing w:after="0" w:line="240" w:lineRule="auto"/>
        <w:ind w:firstLine="450"/>
        <w:jc w:val="both"/>
        <w:rPr>
          <w:rFonts w:ascii="Times New Roman" w:hAnsi="Times New Roman" w:cs="Times New Roman"/>
          <w:sz w:val="28"/>
          <w:szCs w:val="28"/>
          <w:lang w:val="uk-UA"/>
        </w:rPr>
      </w:pPr>
      <w:bookmarkStart w:id="0" w:name="n360"/>
      <w:bookmarkEnd w:id="0"/>
      <w:r w:rsidRPr="0043414A">
        <w:rPr>
          <w:rFonts w:ascii="Segoe UI" w:hAnsi="Segoe UI" w:cs="Segoe UI"/>
          <w:b/>
          <w:bCs/>
          <w:color w:val="000000"/>
          <w:sz w:val="23"/>
          <w:szCs w:val="23"/>
          <w:shd w:val="clear" w:color="auto" w:fill="FFFFFF"/>
          <w:lang w:val="uk-UA"/>
        </w:rPr>
        <w:t xml:space="preserve">    </w:t>
      </w:r>
      <w:r w:rsidRPr="0043414A">
        <w:rPr>
          <w:rFonts w:ascii="Times New Roman" w:hAnsi="Times New Roman" w:cs="Times New Roman"/>
          <w:b/>
          <w:bCs/>
          <w:sz w:val="28"/>
          <w:szCs w:val="28"/>
          <w:shd w:val="clear" w:color="auto" w:fill="FFFFFF"/>
          <w:lang w:val="uk-UA"/>
        </w:rPr>
        <w:t>Близькі особи</w:t>
      </w:r>
      <w:r w:rsidRPr="0043414A">
        <w:rPr>
          <w:rFonts w:ascii="Times New Roman" w:hAnsi="Times New Roman" w:cs="Times New Roman"/>
          <w:sz w:val="28"/>
          <w:szCs w:val="28"/>
          <w:shd w:val="clear" w:color="auto" w:fill="FFFFFF"/>
          <w:lang w:val="uk-UA"/>
        </w:rPr>
        <w:t> - члени сім’ї суб’єкта, зазначеного у ч. 1 </w:t>
      </w:r>
      <w:hyperlink r:id="rId5" w:anchor="n24" w:history="1">
        <w:r w:rsidRPr="0043414A">
          <w:rPr>
            <w:rFonts w:ascii="Times New Roman" w:hAnsi="Times New Roman" w:cs="Times New Roman"/>
            <w:sz w:val="28"/>
            <w:szCs w:val="28"/>
            <w:u w:val="single"/>
            <w:shd w:val="clear" w:color="auto" w:fill="FFFFFF"/>
            <w:lang w:val="uk-UA"/>
          </w:rPr>
          <w:t>ст. 3 Закону України "Про запобігання корупції"</w:t>
        </w:r>
      </w:hyperlink>
      <w:r w:rsidRPr="0043414A">
        <w:rPr>
          <w:rFonts w:ascii="Times New Roman" w:hAnsi="Times New Roman" w:cs="Times New Roman"/>
          <w:sz w:val="28"/>
          <w:szCs w:val="28"/>
          <w:shd w:val="clear" w:color="auto" w:fill="FFFFFF"/>
          <w:lang w:val="uk-UA"/>
        </w:rPr>
        <w:t xml:space="preserve">, </w:t>
      </w:r>
      <w:r w:rsidRPr="0043414A">
        <w:rPr>
          <w:rFonts w:ascii="Times New Roman" w:hAnsi="Times New Roman" w:cs="Times New Roman"/>
          <w:sz w:val="28"/>
          <w:szCs w:val="28"/>
          <w:shd w:val="clear" w:color="auto" w:fill="FFFFFF"/>
          <w:lang w:val="uk-UA"/>
        </w:rPr>
        <w:t xml:space="preserve">а також чоловік, дружина, батько, мати, вітчим, мачуха, син, дочка, пасинок, падчерка, рідний та двоюрідний брати, рідна та двоюрідна сестри, рідний брат та сестра дружини (чоловіка), племінник, племінниця, рідний дядько, рідна тітка, дід, баба, прадід, прабаба, внук, внучка, правнук, правнучка, зять, невістка, тесть, теща, свекор, свекруха, батько та мати дружини (чоловіка) сина (дочки), </w:t>
      </w:r>
      <w:proofErr w:type="spellStart"/>
      <w:r w:rsidRPr="0043414A">
        <w:rPr>
          <w:rFonts w:ascii="Times New Roman" w:hAnsi="Times New Roman" w:cs="Times New Roman"/>
          <w:sz w:val="28"/>
          <w:szCs w:val="28"/>
          <w:shd w:val="clear" w:color="auto" w:fill="FFFFFF"/>
          <w:lang w:val="uk-UA"/>
        </w:rPr>
        <w:t>усиновлювач</w:t>
      </w:r>
      <w:proofErr w:type="spellEnd"/>
      <w:r w:rsidRPr="0043414A">
        <w:rPr>
          <w:rFonts w:ascii="Times New Roman" w:hAnsi="Times New Roman" w:cs="Times New Roman"/>
          <w:sz w:val="28"/>
          <w:szCs w:val="28"/>
          <w:shd w:val="clear" w:color="auto" w:fill="FFFFFF"/>
          <w:lang w:val="uk-UA"/>
        </w:rPr>
        <w:t xml:space="preserve"> чи усиновлений, опікун чи піклувальник, особа, яка перебуває під опікою або піклуванням зазначеного суб’єкта </w:t>
      </w:r>
      <w:hyperlink r:id="rId6" w:anchor="Text" w:history="1">
        <w:r w:rsidRPr="0043414A">
          <w:rPr>
            <w:rFonts w:ascii="Times New Roman" w:hAnsi="Times New Roman" w:cs="Times New Roman"/>
            <w:sz w:val="28"/>
            <w:szCs w:val="28"/>
            <w:shd w:val="clear" w:color="auto" w:fill="FFFFFF"/>
            <w:lang w:val="uk-UA"/>
          </w:rPr>
          <w:t>(ст. 1 Закону України «Про запобігання корупції»).</w:t>
        </w:r>
      </w:hyperlink>
    </w:p>
    <w:p w:rsidR="00D21822" w:rsidRPr="0043414A" w:rsidRDefault="00D21822" w:rsidP="00D21822">
      <w:pPr>
        <w:shd w:val="clear" w:color="auto" w:fill="FFFFFF"/>
        <w:spacing w:after="0" w:line="240" w:lineRule="auto"/>
        <w:ind w:firstLine="450"/>
        <w:jc w:val="both"/>
        <w:rPr>
          <w:rFonts w:ascii="Times New Roman" w:eastAsia="Times New Roman" w:hAnsi="Times New Roman" w:cs="Times New Roman"/>
          <w:sz w:val="28"/>
          <w:szCs w:val="28"/>
          <w:lang w:val="uk-UA" w:eastAsia="ru-RU"/>
        </w:rPr>
      </w:pPr>
      <w:r w:rsidRPr="00D21822">
        <w:rPr>
          <w:rFonts w:ascii="Times New Roman" w:eastAsia="Times New Roman" w:hAnsi="Times New Roman" w:cs="Times New Roman"/>
          <w:sz w:val="28"/>
          <w:szCs w:val="28"/>
          <w:lang w:val="uk-UA" w:eastAsia="ru-RU"/>
        </w:rPr>
        <w:t>Відповідно до </w:t>
      </w:r>
      <w:hyperlink r:id="rId7" w:anchor="Text" w:history="1">
        <w:r w:rsidRPr="0043414A">
          <w:rPr>
            <w:rFonts w:ascii="Times New Roman" w:eastAsia="Times New Roman" w:hAnsi="Times New Roman" w:cs="Times New Roman"/>
            <w:sz w:val="28"/>
            <w:szCs w:val="28"/>
            <w:lang w:val="uk-UA" w:eastAsia="ru-RU"/>
          </w:rPr>
          <w:t>ч. 1 ст. 27 Закону України «Про  запобігання корупції»</w:t>
        </w:r>
      </w:hyperlink>
      <w:r w:rsidRPr="00D21822">
        <w:rPr>
          <w:rFonts w:ascii="Times New Roman" w:eastAsia="Times New Roman" w:hAnsi="Times New Roman" w:cs="Times New Roman"/>
          <w:sz w:val="28"/>
          <w:szCs w:val="28"/>
          <w:lang w:val="uk-UA" w:eastAsia="ru-RU"/>
        </w:rPr>
        <w:t> </w:t>
      </w:r>
      <w:r w:rsidRPr="00D21822">
        <w:rPr>
          <w:rFonts w:ascii="Times New Roman" w:eastAsia="Times New Roman" w:hAnsi="Times New Roman" w:cs="Times New Roman"/>
          <w:b/>
          <w:bCs/>
          <w:sz w:val="28"/>
          <w:szCs w:val="28"/>
          <w:lang w:val="uk-UA" w:eastAsia="ru-RU"/>
        </w:rPr>
        <w:t>особи, зазначені</w:t>
      </w:r>
      <w:r w:rsidRPr="00D21822">
        <w:rPr>
          <w:rFonts w:ascii="Times New Roman" w:eastAsia="Times New Roman" w:hAnsi="Times New Roman" w:cs="Times New Roman"/>
          <w:sz w:val="28"/>
          <w:szCs w:val="28"/>
          <w:lang w:val="uk-UA" w:eastAsia="ru-RU"/>
        </w:rPr>
        <w:t> у </w:t>
      </w:r>
      <w:hyperlink r:id="rId8" w:anchor="Text" w:history="1">
        <w:r w:rsidRPr="0043414A">
          <w:rPr>
            <w:rFonts w:ascii="Times New Roman" w:eastAsia="Times New Roman" w:hAnsi="Times New Roman" w:cs="Times New Roman"/>
            <w:sz w:val="28"/>
            <w:szCs w:val="28"/>
            <w:lang w:val="uk-UA" w:eastAsia="ru-RU"/>
          </w:rPr>
          <w:t>п. 1 ч. 1 ст. 3 Закону України "Про запобігання корупції"</w:t>
        </w:r>
      </w:hyperlink>
      <w:r w:rsidRPr="00D21822">
        <w:rPr>
          <w:rFonts w:ascii="Times New Roman" w:eastAsia="Times New Roman" w:hAnsi="Times New Roman" w:cs="Times New Roman"/>
          <w:sz w:val="28"/>
          <w:szCs w:val="28"/>
          <w:lang w:val="uk-UA" w:eastAsia="ru-RU"/>
        </w:rPr>
        <w:t>, </w:t>
      </w:r>
      <w:r w:rsidRPr="00D21822">
        <w:rPr>
          <w:rFonts w:ascii="Times New Roman" w:eastAsia="Times New Roman" w:hAnsi="Times New Roman" w:cs="Times New Roman"/>
          <w:b/>
          <w:bCs/>
          <w:sz w:val="28"/>
          <w:szCs w:val="28"/>
          <w:lang w:val="uk-UA" w:eastAsia="ru-RU"/>
        </w:rPr>
        <w:t>не можуть мати у прямому підпорядкуванні близьких їм осіб</w:t>
      </w:r>
      <w:r w:rsidRPr="00D21822">
        <w:rPr>
          <w:rFonts w:ascii="Times New Roman" w:eastAsia="Times New Roman" w:hAnsi="Times New Roman" w:cs="Times New Roman"/>
          <w:sz w:val="28"/>
          <w:szCs w:val="28"/>
          <w:lang w:val="uk-UA" w:eastAsia="ru-RU"/>
        </w:rPr>
        <w:t> або </w:t>
      </w:r>
      <w:r w:rsidRPr="00D21822">
        <w:rPr>
          <w:rFonts w:ascii="Times New Roman" w:eastAsia="Times New Roman" w:hAnsi="Times New Roman" w:cs="Times New Roman"/>
          <w:b/>
          <w:bCs/>
          <w:sz w:val="28"/>
          <w:szCs w:val="28"/>
          <w:lang w:val="uk-UA" w:eastAsia="ru-RU"/>
        </w:rPr>
        <w:t>бути прямо підпорядкованими</w:t>
      </w:r>
      <w:r w:rsidRPr="00D21822">
        <w:rPr>
          <w:rFonts w:ascii="Times New Roman" w:eastAsia="Times New Roman" w:hAnsi="Times New Roman" w:cs="Times New Roman"/>
          <w:sz w:val="28"/>
          <w:szCs w:val="28"/>
          <w:lang w:val="uk-UA" w:eastAsia="ru-RU"/>
        </w:rPr>
        <w:t> у зв’язку з виконанням повноважень близьким їм особам.</w:t>
      </w:r>
    </w:p>
    <w:p w:rsidR="00D21822" w:rsidRPr="00D21822" w:rsidRDefault="00D21822" w:rsidP="00D21822">
      <w:pPr>
        <w:shd w:val="clear" w:color="auto" w:fill="FFFFFF"/>
        <w:spacing w:after="0" w:line="240" w:lineRule="auto"/>
        <w:ind w:firstLine="450"/>
        <w:jc w:val="both"/>
        <w:rPr>
          <w:rFonts w:ascii="Times New Roman" w:eastAsia="Times New Roman" w:hAnsi="Times New Roman" w:cs="Times New Roman"/>
          <w:sz w:val="28"/>
          <w:szCs w:val="28"/>
          <w:lang w:val="uk-UA" w:eastAsia="ru-RU"/>
        </w:rPr>
      </w:pPr>
      <w:r w:rsidRPr="00D21822">
        <w:rPr>
          <w:rFonts w:ascii="Times New Roman" w:eastAsia="Times New Roman" w:hAnsi="Times New Roman" w:cs="Times New Roman"/>
          <w:b/>
          <w:bCs/>
          <w:sz w:val="28"/>
          <w:szCs w:val="28"/>
          <w:lang w:val="uk-UA" w:eastAsia="ru-RU"/>
        </w:rPr>
        <w:t>Пряме підпорядкування</w:t>
      </w:r>
      <w:r w:rsidRPr="00D21822">
        <w:rPr>
          <w:rFonts w:ascii="Times New Roman" w:eastAsia="Times New Roman" w:hAnsi="Times New Roman" w:cs="Times New Roman"/>
          <w:sz w:val="28"/>
          <w:szCs w:val="28"/>
          <w:lang w:val="uk-UA" w:eastAsia="ru-RU"/>
        </w:rPr>
        <w:t> - відносини прямої організаційної або правової залежності підлеглої особи від її керівника, в тому числі через вирішення (участь у вирішенні) питань прийняття на роботу, звільнення з роботи, застосування заохочень, дисциплінарних стягнень, надання вказівок, доручень тощо, контролю за їх виконанням (</w:t>
      </w:r>
      <w:hyperlink r:id="rId9" w:anchor="Text" w:history="1">
        <w:r w:rsidRPr="0043414A">
          <w:rPr>
            <w:rFonts w:ascii="Times New Roman" w:eastAsia="Times New Roman" w:hAnsi="Times New Roman" w:cs="Times New Roman"/>
            <w:sz w:val="28"/>
            <w:szCs w:val="28"/>
            <w:lang w:val="uk-UA" w:eastAsia="ru-RU"/>
          </w:rPr>
          <w:t>ст. 1 Закону України "Про запобігання корупції"</w:t>
        </w:r>
      </w:hyperlink>
      <w:r w:rsidRPr="00D21822">
        <w:rPr>
          <w:rFonts w:ascii="Times New Roman" w:eastAsia="Times New Roman" w:hAnsi="Times New Roman" w:cs="Times New Roman"/>
          <w:sz w:val="28"/>
          <w:szCs w:val="28"/>
          <w:lang w:val="uk-UA" w:eastAsia="ru-RU"/>
        </w:rPr>
        <w:t>)</w:t>
      </w:r>
    </w:p>
    <w:p w:rsidR="00D21822" w:rsidRPr="00D21822" w:rsidRDefault="002E1060" w:rsidP="002E1060">
      <w:pPr>
        <w:shd w:val="clear" w:color="auto" w:fill="FFFFFF"/>
        <w:spacing w:after="0" w:line="240" w:lineRule="auto"/>
        <w:ind w:firstLine="450"/>
        <w:jc w:val="both"/>
        <w:rPr>
          <w:rFonts w:ascii="Times New Roman" w:eastAsia="Times New Roman" w:hAnsi="Times New Roman" w:cs="Times New Roman"/>
          <w:sz w:val="28"/>
          <w:szCs w:val="28"/>
          <w:lang w:val="uk-UA" w:eastAsia="ru-RU"/>
        </w:rPr>
      </w:pPr>
      <w:r w:rsidRPr="0043414A">
        <w:rPr>
          <w:rFonts w:ascii="Times New Roman" w:eastAsia="Times New Roman" w:hAnsi="Times New Roman" w:cs="Times New Roman"/>
          <w:sz w:val="28"/>
          <w:szCs w:val="28"/>
          <w:lang w:val="uk-UA" w:eastAsia="ru-RU"/>
        </w:rPr>
        <w:t>В</w:t>
      </w:r>
      <w:r w:rsidR="00D21822" w:rsidRPr="00D21822">
        <w:rPr>
          <w:rFonts w:ascii="Times New Roman" w:eastAsia="Times New Roman" w:hAnsi="Times New Roman" w:cs="Times New Roman"/>
          <w:sz w:val="28"/>
          <w:szCs w:val="28"/>
          <w:lang w:val="uk-UA" w:eastAsia="ru-RU"/>
        </w:rPr>
        <w:t> разі виникнення таких обставин, відповідні особи, близькі їм особи </w:t>
      </w:r>
      <w:r w:rsidR="00D21822" w:rsidRPr="00D21822">
        <w:rPr>
          <w:rFonts w:ascii="Times New Roman" w:eastAsia="Times New Roman" w:hAnsi="Times New Roman" w:cs="Times New Roman"/>
          <w:b/>
          <w:bCs/>
          <w:sz w:val="28"/>
          <w:szCs w:val="28"/>
          <w:lang w:val="uk-UA" w:eastAsia="ru-RU"/>
        </w:rPr>
        <w:t>вживають</w:t>
      </w:r>
      <w:r w:rsidRPr="0043414A">
        <w:rPr>
          <w:rFonts w:ascii="Times New Roman" w:eastAsia="Times New Roman" w:hAnsi="Times New Roman" w:cs="Times New Roman"/>
          <w:b/>
          <w:bCs/>
          <w:sz w:val="28"/>
          <w:szCs w:val="28"/>
          <w:lang w:val="uk-UA" w:eastAsia="ru-RU"/>
        </w:rPr>
        <w:t xml:space="preserve"> </w:t>
      </w:r>
      <w:r w:rsidR="00D21822" w:rsidRPr="00D21822">
        <w:rPr>
          <w:rFonts w:ascii="Times New Roman" w:eastAsia="Times New Roman" w:hAnsi="Times New Roman" w:cs="Times New Roman"/>
          <w:b/>
          <w:bCs/>
          <w:sz w:val="28"/>
          <w:szCs w:val="28"/>
          <w:lang w:val="uk-UA" w:eastAsia="ru-RU"/>
        </w:rPr>
        <w:t>заходів щодо усунення таких обставин</w:t>
      </w:r>
      <w:r w:rsidR="00D21822" w:rsidRPr="00D21822">
        <w:rPr>
          <w:rFonts w:ascii="Times New Roman" w:eastAsia="Times New Roman" w:hAnsi="Times New Roman" w:cs="Times New Roman"/>
          <w:sz w:val="28"/>
          <w:szCs w:val="28"/>
          <w:lang w:val="uk-UA" w:eastAsia="ru-RU"/>
        </w:rPr>
        <w:t> </w:t>
      </w:r>
      <w:r w:rsidR="00D21822" w:rsidRPr="00D21822">
        <w:rPr>
          <w:rFonts w:ascii="Times New Roman" w:eastAsia="Times New Roman" w:hAnsi="Times New Roman" w:cs="Times New Roman"/>
          <w:b/>
          <w:bCs/>
          <w:sz w:val="28"/>
          <w:szCs w:val="28"/>
          <w:lang w:val="uk-UA" w:eastAsia="ru-RU"/>
        </w:rPr>
        <w:t>у п’ятнадцятиденний строк</w:t>
      </w:r>
      <w:r w:rsidR="00D21822" w:rsidRPr="00D21822">
        <w:rPr>
          <w:rFonts w:ascii="Times New Roman" w:eastAsia="Times New Roman" w:hAnsi="Times New Roman" w:cs="Times New Roman"/>
          <w:sz w:val="28"/>
          <w:szCs w:val="28"/>
          <w:lang w:val="uk-UA" w:eastAsia="ru-RU"/>
        </w:rPr>
        <w:t> </w:t>
      </w:r>
      <w:hyperlink r:id="rId10" w:anchor="Text" w:history="1">
        <w:r w:rsidR="00D21822" w:rsidRPr="00D21822">
          <w:rPr>
            <w:rFonts w:ascii="Times New Roman" w:eastAsia="Times New Roman" w:hAnsi="Times New Roman" w:cs="Times New Roman"/>
            <w:sz w:val="28"/>
            <w:szCs w:val="28"/>
            <w:lang w:val="uk-UA" w:eastAsia="ru-RU"/>
          </w:rPr>
          <w:t>(ч. 2 ст. 27 Закону України "Про запобігання корупції")</w:t>
        </w:r>
      </w:hyperlink>
      <w:r w:rsidR="00D21822" w:rsidRPr="00D21822">
        <w:rPr>
          <w:rFonts w:ascii="Times New Roman" w:eastAsia="Times New Roman" w:hAnsi="Times New Roman" w:cs="Times New Roman"/>
          <w:sz w:val="28"/>
          <w:szCs w:val="28"/>
          <w:lang w:val="uk-UA" w:eastAsia="ru-RU"/>
        </w:rPr>
        <w:t>.</w:t>
      </w:r>
    </w:p>
    <w:p w:rsidR="00D21822" w:rsidRPr="00D21822" w:rsidRDefault="00D21822" w:rsidP="002E1060">
      <w:pPr>
        <w:shd w:val="clear" w:color="auto" w:fill="FFFFFF"/>
        <w:spacing w:after="0" w:line="240" w:lineRule="auto"/>
        <w:ind w:firstLine="450"/>
        <w:jc w:val="both"/>
        <w:rPr>
          <w:rFonts w:ascii="Times New Roman" w:eastAsia="Times New Roman" w:hAnsi="Times New Roman" w:cs="Times New Roman"/>
          <w:sz w:val="28"/>
          <w:szCs w:val="28"/>
          <w:lang w:val="uk-UA" w:eastAsia="ru-RU"/>
        </w:rPr>
      </w:pPr>
      <w:r w:rsidRPr="00D21822">
        <w:rPr>
          <w:rFonts w:ascii="Times New Roman" w:eastAsia="Times New Roman" w:hAnsi="Times New Roman" w:cs="Times New Roman"/>
          <w:sz w:val="28"/>
          <w:szCs w:val="28"/>
          <w:lang w:val="uk-UA" w:eastAsia="ru-RU"/>
        </w:rPr>
        <w:t>Якщо в зазначений строк ці обставини добровільно не усунуто, </w:t>
      </w:r>
      <w:r w:rsidRPr="00D21822">
        <w:rPr>
          <w:rFonts w:ascii="Times New Roman" w:eastAsia="Times New Roman" w:hAnsi="Times New Roman" w:cs="Times New Roman"/>
          <w:b/>
          <w:bCs/>
          <w:sz w:val="28"/>
          <w:szCs w:val="28"/>
          <w:lang w:val="uk-UA" w:eastAsia="ru-RU"/>
        </w:rPr>
        <w:t>відповідні особи або близькі їм особи</w:t>
      </w:r>
      <w:r w:rsidRPr="00D21822">
        <w:rPr>
          <w:rFonts w:ascii="Times New Roman" w:eastAsia="Times New Roman" w:hAnsi="Times New Roman" w:cs="Times New Roman"/>
          <w:sz w:val="28"/>
          <w:szCs w:val="28"/>
          <w:lang w:val="uk-UA" w:eastAsia="ru-RU"/>
        </w:rPr>
        <w:t> </w:t>
      </w:r>
      <w:r w:rsidRPr="00D21822">
        <w:rPr>
          <w:rFonts w:ascii="Times New Roman" w:eastAsia="Times New Roman" w:hAnsi="Times New Roman" w:cs="Times New Roman"/>
          <w:b/>
          <w:bCs/>
          <w:sz w:val="28"/>
          <w:szCs w:val="28"/>
          <w:lang w:val="uk-UA" w:eastAsia="ru-RU"/>
        </w:rPr>
        <w:t>в місячний строк</w:t>
      </w:r>
      <w:r w:rsidRPr="00D21822">
        <w:rPr>
          <w:rFonts w:ascii="Times New Roman" w:eastAsia="Times New Roman" w:hAnsi="Times New Roman" w:cs="Times New Roman"/>
          <w:sz w:val="28"/>
          <w:szCs w:val="28"/>
          <w:lang w:val="uk-UA" w:eastAsia="ru-RU"/>
        </w:rPr>
        <w:t xml:space="preserve"> з моменту виникнення </w:t>
      </w:r>
      <w:r w:rsidRPr="00D21822">
        <w:rPr>
          <w:rFonts w:ascii="Times New Roman" w:eastAsia="Times New Roman" w:hAnsi="Times New Roman" w:cs="Times New Roman"/>
          <w:sz w:val="28"/>
          <w:szCs w:val="28"/>
          <w:lang w:val="uk-UA" w:eastAsia="ru-RU"/>
        </w:rPr>
        <w:lastRenderedPageBreak/>
        <w:t>обставин </w:t>
      </w:r>
      <w:r w:rsidRPr="00D21822">
        <w:rPr>
          <w:rFonts w:ascii="Times New Roman" w:eastAsia="Times New Roman" w:hAnsi="Times New Roman" w:cs="Times New Roman"/>
          <w:b/>
          <w:bCs/>
          <w:sz w:val="28"/>
          <w:szCs w:val="28"/>
          <w:lang w:val="uk-UA" w:eastAsia="ru-RU"/>
        </w:rPr>
        <w:t>підлягають переведенню</w:t>
      </w:r>
      <w:r w:rsidRPr="00D21822">
        <w:rPr>
          <w:rFonts w:ascii="Times New Roman" w:eastAsia="Times New Roman" w:hAnsi="Times New Roman" w:cs="Times New Roman"/>
          <w:sz w:val="28"/>
          <w:szCs w:val="28"/>
          <w:lang w:val="uk-UA" w:eastAsia="ru-RU"/>
        </w:rPr>
        <w:t> в установленому порядку на іншу посаду, що виключає пряме підпорядкування </w:t>
      </w:r>
      <w:hyperlink r:id="rId11" w:anchor="Text" w:history="1">
        <w:r w:rsidRPr="00D21822">
          <w:rPr>
            <w:rFonts w:ascii="Times New Roman" w:eastAsia="Times New Roman" w:hAnsi="Times New Roman" w:cs="Times New Roman"/>
            <w:sz w:val="28"/>
            <w:szCs w:val="28"/>
            <w:lang w:val="uk-UA" w:eastAsia="ru-RU"/>
          </w:rPr>
          <w:t>(ч. 2 ст. 27 Закону України "Про запобігання корупції")</w:t>
        </w:r>
      </w:hyperlink>
      <w:r w:rsidRPr="00D21822">
        <w:rPr>
          <w:rFonts w:ascii="Times New Roman" w:eastAsia="Times New Roman" w:hAnsi="Times New Roman" w:cs="Times New Roman"/>
          <w:sz w:val="28"/>
          <w:szCs w:val="28"/>
          <w:lang w:val="uk-UA" w:eastAsia="ru-RU"/>
        </w:rPr>
        <w:t>.</w:t>
      </w:r>
    </w:p>
    <w:p w:rsidR="00D21822" w:rsidRPr="00D21822" w:rsidRDefault="00D21822" w:rsidP="002E1060">
      <w:pPr>
        <w:shd w:val="clear" w:color="auto" w:fill="FFFFFF"/>
        <w:spacing w:after="0" w:line="240" w:lineRule="auto"/>
        <w:ind w:firstLine="450"/>
        <w:jc w:val="both"/>
        <w:rPr>
          <w:rFonts w:ascii="Times New Roman" w:eastAsia="Times New Roman" w:hAnsi="Times New Roman" w:cs="Times New Roman"/>
          <w:sz w:val="28"/>
          <w:szCs w:val="28"/>
          <w:lang w:val="uk-UA" w:eastAsia="ru-RU"/>
        </w:rPr>
      </w:pPr>
      <w:r w:rsidRPr="00D21822">
        <w:rPr>
          <w:rFonts w:ascii="Times New Roman" w:eastAsia="Times New Roman" w:hAnsi="Times New Roman" w:cs="Times New Roman"/>
          <w:sz w:val="28"/>
          <w:szCs w:val="28"/>
          <w:lang w:val="uk-UA" w:eastAsia="ru-RU"/>
        </w:rPr>
        <w:t>При усуненні обставин прямого підпорядкування близьких осіб переведення може бути застосоване як до особи, яка перебуває у прямому підпорядкуванні, так і до особи, у якої в прямому підпорядкуванні перебуває близька особа </w:t>
      </w:r>
      <w:hyperlink r:id="rId12" w:history="1">
        <w:r w:rsidRPr="00D21822">
          <w:rPr>
            <w:rFonts w:ascii="Times New Roman" w:eastAsia="Times New Roman" w:hAnsi="Times New Roman" w:cs="Times New Roman"/>
            <w:sz w:val="28"/>
            <w:szCs w:val="28"/>
            <w:lang w:val="uk-UA" w:eastAsia="ru-RU"/>
          </w:rPr>
          <w:t xml:space="preserve">(п. 12.3 Методичних рекомендацій Національного </w:t>
        </w:r>
        <w:proofErr w:type="spellStart"/>
        <w:r w:rsidRPr="00D21822">
          <w:rPr>
            <w:rFonts w:ascii="Times New Roman" w:eastAsia="Times New Roman" w:hAnsi="Times New Roman" w:cs="Times New Roman"/>
            <w:sz w:val="28"/>
            <w:szCs w:val="28"/>
            <w:lang w:val="uk-UA" w:eastAsia="ru-RU"/>
          </w:rPr>
          <w:t>агенства</w:t>
        </w:r>
        <w:proofErr w:type="spellEnd"/>
        <w:r w:rsidRPr="00D21822">
          <w:rPr>
            <w:rFonts w:ascii="Times New Roman" w:eastAsia="Times New Roman" w:hAnsi="Times New Roman" w:cs="Times New Roman"/>
            <w:sz w:val="28"/>
            <w:szCs w:val="28"/>
            <w:lang w:val="uk-UA" w:eastAsia="ru-RU"/>
          </w:rPr>
          <w:t xml:space="preserve"> з питань запобігання корупції)</w:t>
        </w:r>
      </w:hyperlink>
      <w:r w:rsidRPr="00D21822">
        <w:rPr>
          <w:rFonts w:ascii="Times New Roman" w:eastAsia="Times New Roman" w:hAnsi="Times New Roman" w:cs="Times New Roman"/>
          <w:sz w:val="28"/>
          <w:szCs w:val="28"/>
          <w:lang w:val="uk-UA" w:eastAsia="ru-RU"/>
        </w:rPr>
        <w:t>.</w:t>
      </w:r>
    </w:p>
    <w:p w:rsidR="00D21822" w:rsidRPr="00D21822" w:rsidRDefault="00D21822" w:rsidP="0043414A">
      <w:pPr>
        <w:shd w:val="clear" w:color="auto" w:fill="FFFFFF"/>
        <w:spacing w:after="0" w:line="240" w:lineRule="auto"/>
        <w:ind w:firstLine="450"/>
        <w:jc w:val="both"/>
        <w:rPr>
          <w:rFonts w:ascii="Times New Roman" w:eastAsia="Times New Roman" w:hAnsi="Times New Roman" w:cs="Times New Roman"/>
          <w:sz w:val="28"/>
          <w:szCs w:val="28"/>
          <w:lang w:val="uk-UA" w:eastAsia="ru-RU"/>
        </w:rPr>
      </w:pPr>
      <w:r w:rsidRPr="00D21822">
        <w:rPr>
          <w:rFonts w:ascii="Times New Roman" w:eastAsia="Times New Roman" w:hAnsi="Times New Roman" w:cs="Times New Roman"/>
          <w:b/>
          <w:bCs/>
          <w:sz w:val="28"/>
          <w:szCs w:val="28"/>
          <w:lang w:val="uk-UA" w:eastAsia="ru-RU"/>
        </w:rPr>
        <w:t>У разі неможливості такого переведення особа</w:t>
      </w:r>
      <w:r w:rsidRPr="00D21822">
        <w:rPr>
          <w:rFonts w:ascii="Times New Roman" w:eastAsia="Times New Roman" w:hAnsi="Times New Roman" w:cs="Times New Roman"/>
          <w:sz w:val="28"/>
          <w:szCs w:val="28"/>
          <w:lang w:val="uk-UA" w:eastAsia="ru-RU"/>
        </w:rPr>
        <w:t>, яка перебуває у підпорядкуванні, підлягає </w:t>
      </w:r>
      <w:r w:rsidRPr="00D21822">
        <w:rPr>
          <w:rFonts w:ascii="Times New Roman" w:eastAsia="Times New Roman" w:hAnsi="Times New Roman" w:cs="Times New Roman"/>
          <w:b/>
          <w:bCs/>
          <w:sz w:val="28"/>
          <w:szCs w:val="28"/>
          <w:lang w:val="uk-UA" w:eastAsia="ru-RU"/>
        </w:rPr>
        <w:t>звільненню із займаної посади</w:t>
      </w:r>
      <w:r w:rsidRPr="00D21822">
        <w:rPr>
          <w:rFonts w:ascii="Times New Roman" w:eastAsia="Times New Roman" w:hAnsi="Times New Roman" w:cs="Times New Roman"/>
          <w:sz w:val="28"/>
          <w:szCs w:val="28"/>
          <w:lang w:val="uk-UA" w:eastAsia="ru-RU"/>
        </w:rPr>
        <w:t> </w:t>
      </w:r>
      <w:hyperlink r:id="rId13" w:anchor="Text" w:history="1">
        <w:r w:rsidRPr="00D21822">
          <w:rPr>
            <w:rFonts w:ascii="Times New Roman" w:eastAsia="Times New Roman" w:hAnsi="Times New Roman" w:cs="Times New Roman"/>
            <w:sz w:val="28"/>
            <w:szCs w:val="28"/>
            <w:lang w:val="uk-UA" w:eastAsia="ru-RU"/>
          </w:rPr>
          <w:t>(ч. 2 ст. 27 Закону України "Про запобігання корупції")</w:t>
        </w:r>
      </w:hyperlink>
      <w:r w:rsidRPr="00D21822">
        <w:rPr>
          <w:rFonts w:ascii="Times New Roman" w:eastAsia="Times New Roman" w:hAnsi="Times New Roman" w:cs="Times New Roman"/>
          <w:sz w:val="28"/>
          <w:szCs w:val="28"/>
          <w:lang w:val="uk-UA" w:eastAsia="ru-RU"/>
        </w:rPr>
        <w:t>.</w:t>
      </w:r>
    </w:p>
    <w:p w:rsidR="00D21822" w:rsidRPr="00D21822" w:rsidRDefault="00D21822" w:rsidP="0043414A">
      <w:pPr>
        <w:shd w:val="clear" w:color="auto" w:fill="FFFFFF"/>
        <w:spacing w:after="0" w:line="240" w:lineRule="auto"/>
        <w:ind w:firstLine="450"/>
        <w:jc w:val="both"/>
        <w:rPr>
          <w:rFonts w:ascii="Times New Roman" w:eastAsia="Times New Roman" w:hAnsi="Times New Roman" w:cs="Times New Roman"/>
          <w:sz w:val="28"/>
          <w:szCs w:val="28"/>
          <w:lang w:val="uk-UA" w:eastAsia="ru-RU"/>
        </w:rPr>
      </w:pPr>
      <w:r w:rsidRPr="00D21822">
        <w:rPr>
          <w:rFonts w:ascii="Times New Roman" w:eastAsia="Times New Roman" w:hAnsi="Times New Roman" w:cs="Times New Roman"/>
          <w:b/>
          <w:bCs/>
          <w:sz w:val="28"/>
          <w:szCs w:val="28"/>
          <w:lang w:val="uk-UA" w:eastAsia="ru-RU"/>
        </w:rPr>
        <w:t>Підставою розірвання трудового договору</w:t>
      </w:r>
      <w:r w:rsidRPr="00D21822">
        <w:rPr>
          <w:rFonts w:ascii="Times New Roman" w:eastAsia="Times New Roman" w:hAnsi="Times New Roman" w:cs="Times New Roman"/>
          <w:sz w:val="28"/>
          <w:szCs w:val="28"/>
          <w:lang w:val="uk-UA" w:eastAsia="ru-RU"/>
        </w:rPr>
        <w:t> з ініціативи власника або уповноваженого ним органу також може бути -  перебування всупереч вимогам Закону України "Про запобігання корупції" </w:t>
      </w:r>
      <w:r w:rsidRPr="00D21822">
        <w:rPr>
          <w:rFonts w:ascii="Times New Roman" w:eastAsia="Times New Roman" w:hAnsi="Times New Roman" w:cs="Times New Roman"/>
          <w:b/>
          <w:bCs/>
          <w:sz w:val="28"/>
          <w:szCs w:val="28"/>
          <w:lang w:val="uk-UA" w:eastAsia="ru-RU"/>
        </w:rPr>
        <w:t>у прямому підпорядкуванні у близької особи</w:t>
      </w:r>
      <w:r w:rsidRPr="00D21822">
        <w:rPr>
          <w:rFonts w:ascii="Times New Roman" w:eastAsia="Times New Roman" w:hAnsi="Times New Roman" w:cs="Times New Roman"/>
          <w:sz w:val="28"/>
          <w:szCs w:val="28"/>
          <w:lang w:val="uk-UA" w:eastAsia="ru-RU"/>
        </w:rPr>
        <w:t> </w:t>
      </w:r>
      <w:hyperlink r:id="rId14" w:anchor="n247" w:history="1">
        <w:r w:rsidRPr="00D21822">
          <w:rPr>
            <w:rFonts w:ascii="Times New Roman" w:eastAsia="Times New Roman" w:hAnsi="Times New Roman" w:cs="Times New Roman"/>
            <w:sz w:val="28"/>
            <w:szCs w:val="28"/>
            <w:lang w:val="uk-UA" w:eastAsia="ru-RU"/>
          </w:rPr>
          <w:t>(п. 4 ч. 1 ст. 41 Кодексу законів про працю України)</w:t>
        </w:r>
      </w:hyperlink>
    </w:p>
    <w:p w:rsidR="00D21822" w:rsidRPr="00D21822" w:rsidRDefault="00D21822" w:rsidP="0043414A">
      <w:pPr>
        <w:shd w:val="clear" w:color="auto" w:fill="FFFFFF"/>
        <w:spacing w:after="0" w:line="240" w:lineRule="auto"/>
        <w:ind w:firstLine="450"/>
        <w:jc w:val="both"/>
        <w:rPr>
          <w:rFonts w:ascii="Times New Roman" w:eastAsia="Times New Roman" w:hAnsi="Times New Roman" w:cs="Times New Roman"/>
          <w:sz w:val="28"/>
          <w:szCs w:val="28"/>
          <w:lang w:val="uk-UA" w:eastAsia="ru-RU"/>
        </w:rPr>
      </w:pPr>
      <w:r w:rsidRPr="00D21822">
        <w:rPr>
          <w:rFonts w:ascii="Times New Roman" w:eastAsia="Times New Roman" w:hAnsi="Times New Roman" w:cs="Times New Roman"/>
          <w:b/>
          <w:bCs/>
          <w:sz w:val="28"/>
          <w:szCs w:val="28"/>
          <w:lang w:val="uk-UA" w:eastAsia="ru-RU"/>
        </w:rPr>
        <w:t>Особи, які претендують на зайняття посад</w:t>
      </w:r>
      <w:r w:rsidRPr="00D21822">
        <w:rPr>
          <w:rFonts w:ascii="Times New Roman" w:eastAsia="Times New Roman" w:hAnsi="Times New Roman" w:cs="Times New Roman"/>
          <w:sz w:val="28"/>
          <w:szCs w:val="28"/>
          <w:lang w:val="uk-UA" w:eastAsia="ru-RU"/>
        </w:rPr>
        <w:t>, зазначених у </w:t>
      </w:r>
      <w:hyperlink r:id="rId15" w:anchor="Text" w:history="1">
        <w:r w:rsidRPr="00D21822">
          <w:rPr>
            <w:rFonts w:ascii="Times New Roman" w:eastAsia="Times New Roman" w:hAnsi="Times New Roman" w:cs="Times New Roman"/>
            <w:sz w:val="28"/>
            <w:szCs w:val="28"/>
            <w:lang w:val="uk-UA" w:eastAsia="ru-RU"/>
          </w:rPr>
          <w:t>п. 1 ч. 1 ст. 3 Закону України "Про запобігання корупції"</w:t>
        </w:r>
      </w:hyperlink>
      <w:r w:rsidRPr="00D21822">
        <w:rPr>
          <w:rFonts w:ascii="Times New Roman" w:eastAsia="Times New Roman" w:hAnsi="Times New Roman" w:cs="Times New Roman"/>
          <w:sz w:val="28"/>
          <w:szCs w:val="28"/>
          <w:lang w:val="uk-UA" w:eastAsia="ru-RU"/>
        </w:rPr>
        <w:t>, </w:t>
      </w:r>
      <w:r w:rsidRPr="00D21822">
        <w:rPr>
          <w:rFonts w:ascii="Times New Roman" w:eastAsia="Times New Roman" w:hAnsi="Times New Roman" w:cs="Times New Roman"/>
          <w:b/>
          <w:bCs/>
          <w:sz w:val="28"/>
          <w:szCs w:val="28"/>
          <w:lang w:val="uk-UA" w:eastAsia="ru-RU"/>
        </w:rPr>
        <w:t>зобов’язані повідомити керівництво</w:t>
      </w:r>
      <w:r w:rsidRPr="00D21822">
        <w:rPr>
          <w:rFonts w:ascii="Times New Roman" w:eastAsia="Times New Roman" w:hAnsi="Times New Roman" w:cs="Times New Roman"/>
          <w:sz w:val="28"/>
          <w:szCs w:val="28"/>
          <w:lang w:val="uk-UA" w:eastAsia="ru-RU"/>
        </w:rPr>
        <w:t> органу, на посаду в якому вони претендують, </w:t>
      </w:r>
      <w:r w:rsidRPr="00D21822">
        <w:rPr>
          <w:rFonts w:ascii="Times New Roman" w:eastAsia="Times New Roman" w:hAnsi="Times New Roman" w:cs="Times New Roman"/>
          <w:b/>
          <w:bCs/>
          <w:sz w:val="28"/>
          <w:szCs w:val="28"/>
          <w:lang w:val="uk-UA" w:eastAsia="ru-RU"/>
        </w:rPr>
        <w:t>про працюючих у цьому органі близьких їм осіб.</w:t>
      </w:r>
    </w:p>
    <w:p w:rsidR="00D21822" w:rsidRPr="00D21822" w:rsidRDefault="00D21822" w:rsidP="0043414A">
      <w:pPr>
        <w:shd w:val="clear" w:color="auto" w:fill="FFFFFF"/>
        <w:spacing w:after="0" w:line="240" w:lineRule="auto"/>
        <w:ind w:firstLine="450"/>
        <w:jc w:val="both"/>
        <w:rPr>
          <w:rFonts w:ascii="Times New Roman" w:eastAsia="Times New Roman" w:hAnsi="Times New Roman" w:cs="Times New Roman"/>
          <w:sz w:val="28"/>
          <w:szCs w:val="28"/>
          <w:lang w:val="uk-UA" w:eastAsia="ru-RU"/>
        </w:rPr>
      </w:pPr>
      <w:r w:rsidRPr="00D21822">
        <w:rPr>
          <w:rFonts w:ascii="Times New Roman" w:eastAsia="Times New Roman" w:hAnsi="Times New Roman" w:cs="Times New Roman"/>
          <w:sz w:val="28"/>
          <w:szCs w:val="28"/>
          <w:lang w:val="uk-UA" w:eastAsia="ru-RU"/>
        </w:rPr>
        <w:t>Таке повідомлення здійснюється стосовно всіх близьких осіб, які працюють в органі, незалежно від того, яку посаду вони обіймають, та чи призведе таке призначення до утворення відносин прямого підпор</w:t>
      </w:r>
      <w:r w:rsidR="0043414A" w:rsidRPr="0043414A">
        <w:rPr>
          <w:rFonts w:ascii="Times New Roman" w:eastAsia="Times New Roman" w:hAnsi="Times New Roman" w:cs="Times New Roman"/>
          <w:sz w:val="28"/>
          <w:szCs w:val="28"/>
          <w:lang w:val="uk-UA" w:eastAsia="ru-RU"/>
        </w:rPr>
        <w:t>ядкування між близькими особами</w:t>
      </w:r>
      <w:r w:rsidRPr="00D21822">
        <w:rPr>
          <w:rFonts w:ascii="Times New Roman" w:eastAsia="Times New Roman" w:hAnsi="Times New Roman" w:cs="Times New Roman"/>
          <w:sz w:val="28"/>
          <w:szCs w:val="28"/>
          <w:lang w:val="uk-UA" w:eastAsia="ru-RU"/>
        </w:rPr>
        <w:t>.</w:t>
      </w:r>
    </w:p>
    <w:p w:rsidR="0043414A" w:rsidRPr="0043414A" w:rsidRDefault="00D21822" w:rsidP="0043414A">
      <w:pPr>
        <w:shd w:val="clear" w:color="auto" w:fill="FFFFFF"/>
        <w:spacing w:after="0" w:line="240" w:lineRule="auto"/>
        <w:ind w:firstLine="450"/>
        <w:jc w:val="both"/>
        <w:rPr>
          <w:rFonts w:ascii="Times New Roman" w:eastAsia="Times New Roman" w:hAnsi="Times New Roman" w:cs="Times New Roman"/>
          <w:sz w:val="28"/>
          <w:szCs w:val="28"/>
          <w:lang w:val="uk-UA" w:eastAsia="ru-RU"/>
        </w:rPr>
      </w:pPr>
      <w:r w:rsidRPr="00D21822">
        <w:rPr>
          <w:rFonts w:ascii="Times New Roman" w:eastAsia="Times New Roman" w:hAnsi="Times New Roman" w:cs="Times New Roman"/>
          <w:sz w:val="28"/>
          <w:szCs w:val="28"/>
          <w:lang w:val="uk-UA" w:eastAsia="ru-RU"/>
        </w:rPr>
        <w:t>У повідомленні необхідно зазначати також про близьких осіб, які працюють в органі вищого (нижчого) рівня до органу, в який працевлаштовується особа, оскільки поняття «пряме підпорядкування» охоплює повноваження щодо прийняття на роботу, звільнення з роботи, застосування заохочень, дисциплінарних стягнень (у тому числі участь у вирішенні таких питань).</w:t>
      </w:r>
    </w:p>
    <w:p w:rsidR="0043414A" w:rsidRPr="0043414A" w:rsidRDefault="00D21822" w:rsidP="0043414A">
      <w:pPr>
        <w:shd w:val="clear" w:color="auto" w:fill="FFFFFF"/>
        <w:spacing w:after="0" w:line="240" w:lineRule="auto"/>
        <w:ind w:firstLine="450"/>
        <w:jc w:val="both"/>
        <w:rPr>
          <w:rFonts w:ascii="Times New Roman" w:eastAsia="Times New Roman" w:hAnsi="Times New Roman" w:cs="Times New Roman"/>
          <w:b/>
          <w:bCs/>
          <w:sz w:val="28"/>
          <w:szCs w:val="28"/>
          <w:lang w:val="uk-UA" w:eastAsia="ru-RU"/>
        </w:rPr>
      </w:pPr>
      <w:r w:rsidRPr="00D21822">
        <w:rPr>
          <w:rFonts w:ascii="Times New Roman" w:eastAsia="Times New Roman" w:hAnsi="Times New Roman" w:cs="Times New Roman"/>
          <w:sz w:val="28"/>
          <w:szCs w:val="28"/>
          <w:lang w:val="uk-UA" w:eastAsia="ru-RU"/>
        </w:rPr>
        <w:t>Враховуючи положення </w:t>
      </w:r>
      <w:hyperlink r:id="rId16" w:anchor="n157" w:history="1">
        <w:r w:rsidRPr="00D21822">
          <w:rPr>
            <w:rFonts w:ascii="Times New Roman" w:eastAsia="Times New Roman" w:hAnsi="Times New Roman" w:cs="Times New Roman"/>
            <w:sz w:val="28"/>
            <w:szCs w:val="28"/>
            <w:lang w:val="uk-UA" w:eastAsia="ru-RU"/>
          </w:rPr>
          <w:t>ст. 25</w:t>
        </w:r>
        <w:r w:rsidRPr="00D21822">
          <w:rPr>
            <w:rFonts w:ascii="Times New Roman" w:eastAsia="Times New Roman" w:hAnsi="Times New Roman" w:cs="Times New Roman"/>
            <w:sz w:val="28"/>
            <w:szCs w:val="28"/>
            <w:vertAlign w:val="superscript"/>
            <w:lang w:val="uk-UA" w:eastAsia="ru-RU"/>
          </w:rPr>
          <w:t>1</w:t>
        </w:r>
        <w:r w:rsidRPr="00D21822">
          <w:rPr>
            <w:rFonts w:ascii="Times New Roman" w:eastAsia="Times New Roman" w:hAnsi="Times New Roman" w:cs="Times New Roman"/>
            <w:sz w:val="28"/>
            <w:szCs w:val="28"/>
            <w:lang w:val="uk-UA" w:eastAsia="ru-RU"/>
          </w:rPr>
          <w:t> Кодексу законів про працю</w:t>
        </w:r>
        <w:r w:rsidRPr="00D21822">
          <w:rPr>
            <w:rFonts w:ascii="Times New Roman" w:eastAsia="Times New Roman" w:hAnsi="Times New Roman" w:cs="Times New Roman"/>
            <w:sz w:val="28"/>
            <w:szCs w:val="28"/>
            <w:lang w:val="uk-UA" w:eastAsia="ru-RU"/>
          </w:rPr>
          <w:t xml:space="preserve"> </w:t>
        </w:r>
        <w:r w:rsidRPr="00D21822">
          <w:rPr>
            <w:rFonts w:ascii="Times New Roman" w:eastAsia="Times New Roman" w:hAnsi="Times New Roman" w:cs="Times New Roman"/>
            <w:sz w:val="28"/>
            <w:szCs w:val="28"/>
            <w:lang w:val="uk-UA" w:eastAsia="ru-RU"/>
          </w:rPr>
          <w:t>України</w:t>
        </w:r>
      </w:hyperlink>
      <w:r w:rsidRPr="00D21822">
        <w:rPr>
          <w:rFonts w:ascii="Times New Roman" w:eastAsia="Times New Roman" w:hAnsi="Times New Roman" w:cs="Times New Roman"/>
          <w:sz w:val="28"/>
          <w:szCs w:val="28"/>
          <w:lang w:val="uk-UA" w:eastAsia="ru-RU"/>
        </w:rPr>
        <w:t>, </w:t>
      </w:r>
      <w:r w:rsidR="0043414A" w:rsidRPr="0043414A">
        <w:rPr>
          <w:rFonts w:ascii="Times New Roman" w:eastAsia="Times New Roman" w:hAnsi="Times New Roman" w:cs="Times New Roman"/>
          <w:sz w:val="28"/>
          <w:szCs w:val="28"/>
          <w:lang w:val="uk-UA" w:eastAsia="ru-RU"/>
        </w:rPr>
        <w:t xml:space="preserve"> </w:t>
      </w:r>
      <w:r w:rsidRPr="00D21822">
        <w:rPr>
          <w:rFonts w:ascii="Times New Roman" w:eastAsia="Times New Roman" w:hAnsi="Times New Roman" w:cs="Times New Roman"/>
          <w:b/>
          <w:bCs/>
          <w:sz w:val="28"/>
          <w:szCs w:val="28"/>
          <w:lang w:val="uk-UA" w:eastAsia="ru-RU"/>
        </w:rPr>
        <w:t>власник вправі запроваджувати обмеження</w:t>
      </w:r>
      <w:r w:rsidRPr="00D21822">
        <w:rPr>
          <w:rFonts w:ascii="Times New Roman" w:eastAsia="Times New Roman" w:hAnsi="Times New Roman" w:cs="Times New Roman"/>
          <w:sz w:val="28"/>
          <w:szCs w:val="28"/>
          <w:lang w:val="uk-UA" w:eastAsia="ru-RU"/>
        </w:rPr>
        <w:t> щодо спільної роботи на одному і тому ж підприємстві, в установі, організації осіб, які є близькими родичами чи свояками (батьки, подружжя, брати, сестри, діти, а також батьки, брати, сестри і діти подружжя), </w:t>
      </w:r>
      <w:r w:rsidRPr="00D21822">
        <w:rPr>
          <w:rFonts w:ascii="Times New Roman" w:eastAsia="Times New Roman" w:hAnsi="Times New Roman" w:cs="Times New Roman"/>
          <w:b/>
          <w:bCs/>
          <w:sz w:val="28"/>
          <w:szCs w:val="28"/>
          <w:lang w:val="uk-UA" w:eastAsia="ru-RU"/>
        </w:rPr>
        <w:t>якщо у зв'язку з виконанням трудових обов'язків вони безпосередньо підпорядковані або підконтрольні один одному.</w:t>
      </w:r>
    </w:p>
    <w:p w:rsidR="00D21822" w:rsidRPr="00D21822" w:rsidRDefault="00D21822" w:rsidP="0043414A">
      <w:pPr>
        <w:shd w:val="clear" w:color="auto" w:fill="FFFFFF"/>
        <w:spacing w:after="0" w:line="240" w:lineRule="auto"/>
        <w:ind w:firstLine="450"/>
        <w:jc w:val="both"/>
        <w:rPr>
          <w:rFonts w:ascii="Times New Roman" w:eastAsia="Times New Roman" w:hAnsi="Times New Roman" w:cs="Times New Roman"/>
          <w:sz w:val="28"/>
          <w:szCs w:val="28"/>
          <w:lang w:val="uk-UA" w:eastAsia="ru-RU"/>
        </w:rPr>
      </w:pPr>
      <w:r w:rsidRPr="00D21822">
        <w:rPr>
          <w:rFonts w:ascii="Times New Roman" w:eastAsia="Times New Roman" w:hAnsi="Times New Roman" w:cs="Times New Roman"/>
          <w:sz w:val="28"/>
          <w:szCs w:val="28"/>
          <w:lang w:val="uk-UA" w:eastAsia="ru-RU"/>
        </w:rPr>
        <w:t>На підприємствах, в установах, організаціях державної форми власності порядок запровадження таких обмежень встановлюється законодавством (</w:t>
      </w:r>
      <w:bookmarkStart w:id="1" w:name="_GoBack"/>
      <w:r w:rsidRPr="00D21822">
        <w:rPr>
          <w:rFonts w:ascii="Times New Roman" w:eastAsia="Times New Roman" w:hAnsi="Times New Roman" w:cs="Times New Roman"/>
          <w:sz w:val="28"/>
          <w:szCs w:val="28"/>
          <w:lang w:val="uk-UA" w:eastAsia="ru-RU"/>
        </w:rPr>
        <w:fldChar w:fldCharType="begin"/>
      </w:r>
      <w:r w:rsidRPr="00D21822">
        <w:rPr>
          <w:rFonts w:ascii="Times New Roman" w:eastAsia="Times New Roman" w:hAnsi="Times New Roman" w:cs="Times New Roman"/>
          <w:sz w:val="28"/>
          <w:szCs w:val="28"/>
          <w:lang w:val="uk-UA" w:eastAsia="ru-RU"/>
        </w:rPr>
        <w:instrText xml:space="preserve"> HYPERLINK "https://zakon.rada.gov.ua/laws/show/322-08" \l "n157" </w:instrText>
      </w:r>
      <w:r w:rsidRPr="00D21822">
        <w:rPr>
          <w:rFonts w:ascii="Times New Roman" w:eastAsia="Times New Roman" w:hAnsi="Times New Roman" w:cs="Times New Roman"/>
          <w:sz w:val="28"/>
          <w:szCs w:val="28"/>
          <w:lang w:val="uk-UA" w:eastAsia="ru-RU"/>
        </w:rPr>
        <w:fldChar w:fldCharType="separate"/>
      </w:r>
      <w:r w:rsidRPr="00D21822">
        <w:rPr>
          <w:rFonts w:ascii="Times New Roman" w:eastAsia="Times New Roman" w:hAnsi="Times New Roman" w:cs="Times New Roman"/>
          <w:sz w:val="28"/>
          <w:szCs w:val="28"/>
          <w:lang w:val="uk-UA" w:eastAsia="ru-RU"/>
        </w:rPr>
        <w:t>ч. 2 ст. 25</w:t>
      </w:r>
      <w:r w:rsidRPr="00D21822">
        <w:rPr>
          <w:rFonts w:ascii="Times New Roman" w:eastAsia="Times New Roman" w:hAnsi="Times New Roman" w:cs="Times New Roman"/>
          <w:sz w:val="28"/>
          <w:szCs w:val="28"/>
          <w:vertAlign w:val="superscript"/>
          <w:lang w:val="uk-UA" w:eastAsia="ru-RU"/>
        </w:rPr>
        <w:t>1</w:t>
      </w:r>
      <w:r w:rsidRPr="00D21822">
        <w:rPr>
          <w:rFonts w:ascii="Times New Roman" w:eastAsia="Times New Roman" w:hAnsi="Times New Roman" w:cs="Times New Roman"/>
          <w:sz w:val="28"/>
          <w:szCs w:val="28"/>
          <w:lang w:val="uk-UA" w:eastAsia="ru-RU"/>
        </w:rPr>
        <w:t> Кодексу законів про працю України</w:t>
      </w:r>
      <w:r w:rsidRPr="00D21822">
        <w:rPr>
          <w:rFonts w:ascii="Times New Roman" w:eastAsia="Times New Roman" w:hAnsi="Times New Roman" w:cs="Times New Roman"/>
          <w:sz w:val="28"/>
          <w:szCs w:val="28"/>
          <w:lang w:val="uk-UA" w:eastAsia="ru-RU"/>
        </w:rPr>
        <w:fldChar w:fldCharType="end"/>
      </w:r>
      <w:r w:rsidRPr="00D21822">
        <w:rPr>
          <w:rFonts w:ascii="Times New Roman" w:eastAsia="Times New Roman" w:hAnsi="Times New Roman" w:cs="Times New Roman"/>
          <w:sz w:val="28"/>
          <w:szCs w:val="28"/>
          <w:lang w:val="uk-UA" w:eastAsia="ru-RU"/>
        </w:rPr>
        <w:t>).</w:t>
      </w:r>
    </w:p>
    <w:p w:rsidR="00591F1C" w:rsidRPr="00924B8D" w:rsidRDefault="00591F1C" w:rsidP="00D21822">
      <w:pPr>
        <w:spacing w:after="0"/>
        <w:rPr>
          <w:rFonts w:ascii="Times New Roman" w:hAnsi="Times New Roman" w:cs="Times New Roman"/>
          <w:sz w:val="28"/>
          <w:szCs w:val="28"/>
          <w:lang w:val="uk-UA"/>
        </w:rPr>
      </w:pPr>
    </w:p>
    <w:p w:rsidR="00591F1C" w:rsidRPr="00924B8D" w:rsidRDefault="00591F1C" w:rsidP="00D21822">
      <w:pPr>
        <w:spacing w:after="0"/>
        <w:rPr>
          <w:rFonts w:ascii="Times New Roman" w:hAnsi="Times New Roman" w:cs="Times New Roman"/>
          <w:sz w:val="28"/>
          <w:szCs w:val="28"/>
          <w:lang w:val="uk-UA"/>
        </w:rPr>
      </w:pPr>
    </w:p>
    <w:p w:rsidR="00591F1C" w:rsidRPr="00924B8D" w:rsidRDefault="00591F1C" w:rsidP="00D21822">
      <w:pPr>
        <w:spacing w:after="0"/>
        <w:rPr>
          <w:rFonts w:ascii="Times New Roman" w:hAnsi="Times New Roman" w:cs="Times New Roman"/>
          <w:b/>
          <w:sz w:val="28"/>
          <w:szCs w:val="28"/>
          <w:lang w:val="uk-UA"/>
        </w:rPr>
      </w:pPr>
      <w:r w:rsidRPr="00924B8D">
        <w:rPr>
          <w:rFonts w:ascii="Times New Roman" w:hAnsi="Times New Roman" w:cs="Times New Roman"/>
          <w:b/>
          <w:sz w:val="28"/>
          <w:szCs w:val="28"/>
          <w:lang w:val="uk-UA"/>
        </w:rPr>
        <w:t>Уповноважена особа з питань</w:t>
      </w:r>
    </w:p>
    <w:bookmarkEnd w:id="1"/>
    <w:p w:rsidR="00591F1C" w:rsidRPr="00591F1C" w:rsidRDefault="00591F1C" w:rsidP="00D21822">
      <w:pPr>
        <w:spacing w:after="0"/>
        <w:rPr>
          <w:rFonts w:ascii="Times New Roman" w:hAnsi="Times New Roman" w:cs="Times New Roman"/>
          <w:b/>
          <w:sz w:val="28"/>
          <w:szCs w:val="28"/>
          <w:lang w:val="uk-UA"/>
        </w:rPr>
      </w:pPr>
      <w:r w:rsidRPr="00D21822">
        <w:rPr>
          <w:rFonts w:ascii="Times New Roman" w:hAnsi="Times New Roman" w:cs="Times New Roman"/>
          <w:b/>
          <w:sz w:val="28"/>
          <w:szCs w:val="28"/>
          <w:lang w:val="uk-UA"/>
        </w:rPr>
        <w:t>запобігання та виявлення кору</w:t>
      </w:r>
      <w:r w:rsidRPr="00591F1C">
        <w:rPr>
          <w:rFonts w:ascii="Times New Roman" w:hAnsi="Times New Roman" w:cs="Times New Roman"/>
          <w:b/>
          <w:sz w:val="28"/>
          <w:szCs w:val="28"/>
          <w:lang w:val="uk-UA"/>
        </w:rPr>
        <w:t xml:space="preserve">пції                   </w:t>
      </w:r>
      <w:r>
        <w:rPr>
          <w:rFonts w:ascii="Times New Roman" w:hAnsi="Times New Roman" w:cs="Times New Roman"/>
          <w:b/>
          <w:sz w:val="28"/>
          <w:szCs w:val="28"/>
          <w:lang w:val="uk-UA"/>
        </w:rPr>
        <w:t xml:space="preserve">      </w:t>
      </w:r>
      <w:r w:rsidRPr="00591F1C">
        <w:rPr>
          <w:rFonts w:ascii="Times New Roman" w:hAnsi="Times New Roman" w:cs="Times New Roman"/>
          <w:b/>
          <w:sz w:val="28"/>
          <w:szCs w:val="28"/>
          <w:lang w:val="uk-UA"/>
        </w:rPr>
        <w:t xml:space="preserve">             Леся ПЕЛЕЩАК</w:t>
      </w:r>
    </w:p>
    <w:sectPr w:rsidR="00591F1C" w:rsidRPr="00591F1C" w:rsidSect="00A363B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D1096F"/>
    <w:multiLevelType w:val="multilevel"/>
    <w:tmpl w:val="459E0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47B"/>
    <w:rsid w:val="0018668D"/>
    <w:rsid w:val="002A7251"/>
    <w:rsid w:val="002E1060"/>
    <w:rsid w:val="0043414A"/>
    <w:rsid w:val="00591F1C"/>
    <w:rsid w:val="007D23EE"/>
    <w:rsid w:val="007D5111"/>
    <w:rsid w:val="00924B8D"/>
    <w:rsid w:val="009610B1"/>
    <w:rsid w:val="0096523A"/>
    <w:rsid w:val="00A363B4"/>
    <w:rsid w:val="00AA65B1"/>
    <w:rsid w:val="00B31248"/>
    <w:rsid w:val="00B52BB2"/>
    <w:rsid w:val="00D21822"/>
    <w:rsid w:val="00DA347B"/>
    <w:rsid w:val="00EC7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1D37A"/>
  <w15:chartTrackingRefBased/>
  <w15:docId w15:val="{B05B815C-11C3-4E53-B927-51D91F9EA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12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31248"/>
    <w:rPr>
      <w:b/>
      <w:bCs/>
    </w:rPr>
  </w:style>
  <w:style w:type="character" w:styleId="a5">
    <w:name w:val="Hyperlink"/>
    <w:basedOn w:val="a0"/>
    <w:uiPriority w:val="99"/>
    <w:semiHidden/>
    <w:unhideWhenUsed/>
    <w:rsid w:val="009652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19816">
      <w:bodyDiv w:val="1"/>
      <w:marLeft w:val="0"/>
      <w:marRight w:val="0"/>
      <w:marTop w:val="0"/>
      <w:marBottom w:val="0"/>
      <w:divBdr>
        <w:top w:val="none" w:sz="0" w:space="0" w:color="auto"/>
        <w:left w:val="none" w:sz="0" w:space="0" w:color="auto"/>
        <w:bottom w:val="none" w:sz="0" w:space="0" w:color="auto"/>
        <w:right w:val="none" w:sz="0" w:space="0" w:color="auto"/>
      </w:divBdr>
    </w:div>
    <w:div w:id="617105625">
      <w:bodyDiv w:val="1"/>
      <w:marLeft w:val="0"/>
      <w:marRight w:val="0"/>
      <w:marTop w:val="0"/>
      <w:marBottom w:val="0"/>
      <w:divBdr>
        <w:top w:val="none" w:sz="0" w:space="0" w:color="auto"/>
        <w:left w:val="none" w:sz="0" w:space="0" w:color="auto"/>
        <w:bottom w:val="none" w:sz="0" w:space="0" w:color="auto"/>
        <w:right w:val="none" w:sz="0" w:space="0" w:color="auto"/>
      </w:divBdr>
    </w:div>
    <w:div w:id="626014855">
      <w:bodyDiv w:val="1"/>
      <w:marLeft w:val="0"/>
      <w:marRight w:val="0"/>
      <w:marTop w:val="0"/>
      <w:marBottom w:val="0"/>
      <w:divBdr>
        <w:top w:val="none" w:sz="0" w:space="0" w:color="auto"/>
        <w:left w:val="none" w:sz="0" w:space="0" w:color="auto"/>
        <w:bottom w:val="none" w:sz="0" w:space="0" w:color="auto"/>
        <w:right w:val="none" w:sz="0" w:space="0" w:color="auto"/>
      </w:divBdr>
    </w:div>
    <w:div w:id="139068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700-18" TargetMode="External"/><Relationship Id="rId13" Type="http://schemas.openxmlformats.org/officeDocument/2006/relationships/hyperlink" Target="https://zakon.rada.gov.ua/laws/show/1700-1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laws/show/1700-18" TargetMode="External"/><Relationship Id="rId12" Type="http://schemas.openxmlformats.org/officeDocument/2006/relationships/hyperlink" Target="https://wiki.nazk.gov.ua/category/konflikt-interesiv/n12-obmezhennya-spilnoyi-roboty-blyzkyh-osib/"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zakon.rada.gov.ua/laws/show/322-08" TargetMode="External"/><Relationship Id="rId1" Type="http://schemas.openxmlformats.org/officeDocument/2006/relationships/numbering" Target="numbering.xml"/><Relationship Id="rId6" Type="http://schemas.openxmlformats.org/officeDocument/2006/relationships/hyperlink" Target="https://zakon.rada.gov.ua/laws/show/1700-18" TargetMode="External"/><Relationship Id="rId11" Type="http://schemas.openxmlformats.org/officeDocument/2006/relationships/hyperlink" Target="https://zakon.rada.gov.ua/laws/show/1700-18" TargetMode="External"/><Relationship Id="rId5" Type="http://schemas.openxmlformats.org/officeDocument/2006/relationships/hyperlink" Target="https://zakon.rada.gov.ua/laws/show/1700-18" TargetMode="External"/><Relationship Id="rId15" Type="http://schemas.openxmlformats.org/officeDocument/2006/relationships/hyperlink" Target="https://zakon.rada.gov.ua/laws/show/1700-18" TargetMode="External"/><Relationship Id="rId10" Type="http://schemas.openxmlformats.org/officeDocument/2006/relationships/hyperlink" Target="https://zakon.rada.gov.ua/laws/show/1700-18" TargetMode="External"/><Relationship Id="rId4" Type="http://schemas.openxmlformats.org/officeDocument/2006/relationships/webSettings" Target="webSettings.xml"/><Relationship Id="rId9" Type="http://schemas.openxmlformats.org/officeDocument/2006/relationships/hyperlink" Target="https://zakon.rada.gov.ua/laws/show/1700-18" TargetMode="External"/><Relationship Id="rId14" Type="http://schemas.openxmlformats.org/officeDocument/2006/relationships/hyperlink" Target="https://zakon.rada.gov.ua/laws/show/322-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905</Words>
  <Characters>5159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2024-08-21T05:38:00Z</dcterms:created>
  <dcterms:modified xsi:type="dcterms:W3CDTF">2024-08-21T07:10:00Z</dcterms:modified>
</cp:coreProperties>
</file>