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2D" w:rsidRPr="00817C07" w:rsidRDefault="00ED042D" w:rsidP="00817C07">
      <w:pPr>
        <w:spacing w:after="0" w:line="240" w:lineRule="auto"/>
        <w:jc w:val="both"/>
        <w:rPr>
          <w:lang w:val="uk-UA"/>
        </w:rPr>
      </w:pPr>
    </w:p>
    <w:p w:rsidR="00171DE8" w:rsidRPr="00817C07" w:rsidRDefault="00366DF8" w:rsidP="00817C0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lang w:val="uk-UA"/>
        </w:rPr>
      </w:pPr>
      <w:r w:rsidRPr="00B61051">
        <w:rPr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                                                                                </w:t>
      </w:r>
      <w:r w:rsidR="00817C07">
        <w:rPr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                          </w:t>
      </w:r>
      <w:r w:rsidR="00171DE8" w:rsidRPr="00B61051">
        <w:rPr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817C07">
        <w:rPr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                              </w:t>
      </w:r>
    </w:p>
    <w:p w:rsidR="00366DF8" w:rsidRPr="00B61051" w:rsidRDefault="00366DF8" w:rsidP="00366DF8">
      <w:p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zh-CN"/>
        </w:rPr>
      </w:pPr>
      <w:r w:rsidRPr="00B6105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zh-CN"/>
        </w:rPr>
        <w:t>Звіт про роботу Дрогобицького міського центру</w:t>
      </w:r>
    </w:p>
    <w:p w:rsidR="00366DF8" w:rsidRPr="00B61051" w:rsidRDefault="00366DF8" w:rsidP="00366DF8">
      <w:p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zh-CN"/>
        </w:rPr>
      </w:pPr>
      <w:r w:rsidRPr="00B6105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zh-CN"/>
        </w:rPr>
        <w:t xml:space="preserve">соціальних служб </w:t>
      </w:r>
    </w:p>
    <w:p w:rsidR="00366DF8" w:rsidRPr="00B61051" w:rsidRDefault="00366DF8" w:rsidP="002606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Дрогобицький міський центр соціальних служб надає  тимчасову </w:t>
      </w:r>
      <w:r w:rsidRPr="00B6105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підтримку сім’ям з дітьми , які перебувають у складних життєвих обставинах</w:t>
      </w:r>
      <w:r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сприяє розвитку </w:t>
      </w:r>
      <w:r w:rsidRPr="00B6105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сімейних форм виховання дітей-сиріт та дітей позбавлених батьківського піклування</w:t>
      </w:r>
      <w:r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366DF8" w:rsidRPr="00B61051" w:rsidRDefault="00366DF8" w:rsidP="00260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метою </w:t>
      </w:r>
      <w:r w:rsidRPr="00B6105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покращення системи надання соціальних послуг</w:t>
      </w:r>
      <w:r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соціально вразливим верствам населення громади фахівці Центру травні-червні 2021р. </w:t>
      </w:r>
      <w:r w:rsidRPr="00B6105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досліджували потреби</w:t>
      </w:r>
      <w:r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Дрогобицької громади у </w:t>
      </w:r>
      <w:r w:rsidRPr="00B6105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актуальних соціальних послугах</w:t>
      </w:r>
      <w:r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Pr="00B61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опрацьовували  демографічні дані щодо потенційних отримувачів послуг; формували каталог наявних надавачів послуг, провели фокус-групи з потенційними отримувачами послуг тощо).</w:t>
      </w:r>
    </w:p>
    <w:p w:rsidR="00366DF8" w:rsidRPr="00B61051" w:rsidRDefault="00366DF8" w:rsidP="002606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Кінцевим </w:t>
      </w:r>
      <w:r w:rsidRPr="00B6105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результатом</w:t>
      </w:r>
      <w:r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стало:</w:t>
      </w:r>
    </w:p>
    <w:p w:rsidR="00366DF8" w:rsidRPr="00B61051" w:rsidRDefault="00366DF8" w:rsidP="00260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напрацювання надання </w:t>
      </w:r>
      <w:r w:rsidRPr="00B6105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якіснішої послуги соціального супроводу</w:t>
      </w:r>
      <w:r w:rsidRPr="00B61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яка забезпечила надання комплексного підходу  у соціальній підтримці сімей, які опинились  у складних життєвих обставинах - створено   </w:t>
      </w:r>
      <w:r w:rsidRPr="00B610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простір підтримки родин «Щаслива родина», який діє на базі </w:t>
      </w:r>
      <w:r w:rsidRPr="00B61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Центру;</w:t>
      </w:r>
    </w:p>
    <w:p w:rsidR="00366DF8" w:rsidRPr="00B61051" w:rsidRDefault="00366DF8" w:rsidP="002606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створено </w:t>
      </w:r>
      <w:r w:rsidRPr="00B6105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Денний центр соціально-психологічної допомоги  особам, які постраждали від домашнього насильства та /або насильства за ознакою статі з кризовою кімнатою</w:t>
      </w:r>
      <w:r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 структурний підрозділ Дрогобицького міського центру соціальних служб, метою якого є вдосконалення у Дрогобицькій міській територіальній громаді системи надання допомоги постраждалим від насильства, запобігання та протидії  насильству в сім’ї;</w:t>
      </w:r>
    </w:p>
    <w:p w:rsidR="00366DF8" w:rsidRPr="00B61051" w:rsidRDefault="00366DF8" w:rsidP="00260601">
      <w:pPr>
        <w:widowControl w:val="0"/>
        <w:shd w:val="clear" w:color="auto" w:fill="FFFFFF"/>
        <w:tabs>
          <w:tab w:val="left" w:pos="1080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напрацьовано впровадження </w:t>
      </w:r>
      <w:r w:rsidR="00C60B4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соціальної послуги</w:t>
      </w:r>
      <w:r w:rsidRPr="00B6105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щодо підтримки ментального здоров’я</w:t>
      </w:r>
      <w:r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громаді </w:t>
      </w:r>
      <w:r w:rsidR="00C60B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60B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створено координаційну </w:t>
      </w:r>
      <w:r w:rsidR="00845DED"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рад</w:t>
      </w:r>
      <w:r w:rsidR="00C60B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845DED"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питань психічного здоров’я</w:t>
      </w:r>
      <w:r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2A5F3A" w:rsidRDefault="00B61051" w:rsidP="0026060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</w:t>
      </w:r>
      <w:r w:rsidR="00C60B4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037D48" w:rsidRPr="00037D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A5F3A" w:rsidRPr="00B61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Працюючи у </w:t>
      </w:r>
      <w:r w:rsidR="00C60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пріоритетних </w:t>
      </w:r>
      <w:r w:rsidR="002A5F3A" w:rsidRPr="00B61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напрямках</w:t>
      </w:r>
      <w:r w:rsidR="00C60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фахівцями Центру </w:t>
      </w:r>
      <w:r w:rsidR="002A5F3A" w:rsidRPr="00B61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проведено </w:t>
      </w:r>
      <w:r w:rsidR="00A12EBD" w:rsidRPr="00B61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понад 120</w:t>
      </w:r>
      <w:r w:rsidR="002A5F3A" w:rsidRPr="00B61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A5F3A"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соціокультурних</w:t>
      </w:r>
      <w:r w:rsidR="002A5F3A" w:rsidRPr="00B61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заходів, а це такі як</w:t>
      </w:r>
      <w:r w:rsidR="00A212CA" w:rsidRPr="00B61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2A5F3A"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акція «Миколай у кожен дім» для дітей соц</w:t>
      </w:r>
      <w:r w:rsidR="00A212CA"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іальних категорій, </w:t>
      </w:r>
      <w:r w:rsidR="002A5F3A"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акція «Різдвяний конвой» ( понад 500 дітей соціальни</w:t>
      </w:r>
      <w:r w:rsidR="00A212CA"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х категорій отримали подарунки), </w:t>
      </w:r>
      <w:r w:rsidR="002A5F3A"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акції «Допоможи родині» (надано понад </w:t>
      </w:r>
      <w:r w:rsidR="00A12EBD"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2A5F3A"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00 продуктових  наборів родинам до </w:t>
      </w:r>
      <w:r w:rsidR="00A212CA"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Великодніх свят, до Дня міста),майстер класи, </w:t>
      </w:r>
      <w:r w:rsidR="002A5F3A"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терапевтичні заняття</w:t>
      </w:r>
      <w:r w:rsidR="00A12EBD"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2A5F3A"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12EBD"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вуличні ігротеки,</w:t>
      </w:r>
      <w:r w:rsidR="00A212CA"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A5F3A"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конкурси для дітей, тощо.</w:t>
      </w:r>
    </w:p>
    <w:p w:rsidR="00037D48" w:rsidRPr="00B61051" w:rsidRDefault="00260601" w:rsidP="00260601">
      <w:pPr>
        <w:widowControl w:val="0"/>
        <w:shd w:val="clear" w:color="auto" w:fill="FFFFFF"/>
        <w:tabs>
          <w:tab w:val="left" w:pos="108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037D48" w:rsidRPr="00037D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 напрямком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037D48" w:rsidRPr="00037D4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Соціальна робота з дітьми, молоддю та сім'ями, які опинилися у складних життєвих обставинах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»</w:t>
      </w:r>
      <w:r w:rsidR="00037D48" w:rsidRPr="00037D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діє Міська програма «</w:t>
      </w:r>
      <w:r w:rsidR="00037D48" w:rsidRPr="00037D4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Соціальна підтримка сімей, та осіб, які опинились в складних життєвих обставинах», </w:t>
      </w:r>
      <w:r w:rsidR="00037D48" w:rsidRPr="00037D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якої є  здійснення системи соціальних заходів, спрямованих на підвищення соціальної підтримки сімей, які опинилися у складних життєвих обставинах.  </w:t>
      </w:r>
    </w:p>
    <w:p w:rsidR="00260601" w:rsidRDefault="00B61051" w:rsidP="00260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610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 метою сприяння соціальній адаптації та налагодження  повноцінного життя учасників антитерористичної опер</w:t>
      </w:r>
      <w:r w:rsidR="00260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ації </w:t>
      </w:r>
      <w:r w:rsidRPr="00B610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та членів їх сімей діє цільова </w:t>
      </w:r>
      <w:r w:rsidR="00260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М</w:t>
      </w:r>
      <w:r w:rsidRPr="00B610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іська </w:t>
      </w:r>
      <w:r w:rsidRPr="00B610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програма «Соціально-психологічної підтримки учасників</w:t>
      </w:r>
      <w:r w:rsidRPr="00B6105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антитерористичної операції».  </w:t>
      </w:r>
      <w:r w:rsidR="0026060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260601" w:rsidRPr="0026060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З метою підвищення рівня соціально - економічних умов життя родин учасників </w:t>
      </w:r>
      <w:r w:rsidR="00260601" w:rsidRPr="002606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АТО/ООС</w:t>
      </w:r>
      <w:r w:rsidR="00260601" w:rsidRPr="0026060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 </w:t>
      </w:r>
      <w:r w:rsidR="0026060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о</w:t>
      </w:r>
      <w:r w:rsidR="00BC5A55" w:rsidRPr="00BC5A5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рганізовано  </w:t>
      </w:r>
      <w:r w:rsidR="00BC5A55" w:rsidRPr="00BC5A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щорічну акцію </w:t>
      </w:r>
      <w:r w:rsidR="00037D48" w:rsidRPr="005B36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 Дня Незалежності </w:t>
      </w:r>
      <w:r w:rsidR="00037D48" w:rsidRPr="005B36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«Готуємось до школи», у рамках якої понад 100 д</w:t>
      </w:r>
      <w:r w:rsidR="00996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і</w:t>
      </w:r>
      <w:r w:rsidR="00037D48" w:rsidRPr="005B36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тей учасників АТО/ООС вручено набори шкільного прилад</w:t>
      </w:r>
      <w:r w:rsidR="005B36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дя, </w:t>
      </w:r>
      <w:r w:rsidR="002606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акцію </w:t>
      </w:r>
      <w:r w:rsidR="00BC5A55" w:rsidRPr="005B36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«Микола</w:t>
      </w:r>
      <w:r w:rsidR="002606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й</w:t>
      </w:r>
      <w:r w:rsidR="00BC5A55" w:rsidRPr="005B36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кожен дім», де дітям із родин учасників АТО/ООС вручено солодкі</w:t>
      </w:r>
      <w:r w:rsidR="005B36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пакунки, тощо</w:t>
      </w:r>
      <w:r w:rsidR="0026060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260601" w:rsidRDefault="00260601" w:rsidP="00260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BC5A55" w:rsidRPr="005B3672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роведено  заходи,  що спрямовані на соціально-психологічне відновлення учасників </w:t>
      </w:r>
      <w:r w:rsidR="00BC5A55" w:rsidRPr="005B36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АТО/ООС та членів їх родин </w:t>
      </w:r>
      <w:r w:rsidR="00BC5A55" w:rsidRPr="005B3672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шляхом організації та відпочинку</w:t>
      </w:r>
      <w:r w:rsidR="00BC5A55" w:rsidRPr="005B36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дозвілля, зокрема:</w:t>
      </w:r>
      <w:r w:rsidR="005B36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C5A55" w:rsidRPr="005B36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екскурсійно-паломницьку  поїздку для 50 родин загиблих/померлих та демобілізованих учасників АТО/ООС до відпустового місця «Новий Єрусалим» в с. </w:t>
      </w:r>
      <w:proofErr w:type="spellStart"/>
      <w:r w:rsidR="00BC5A55" w:rsidRPr="005B36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Зарваниця</w:t>
      </w:r>
      <w:proofErr w:type="spellEnd"/>
      <w:r w:rsidR="00BC5A55" w:rsidRPr="005B36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, Тернопільська обл..;</w:t>
      </w:r>
      <w:r w:rsidR="005B36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відпочинові поїздки для дітей у ТК «</w:t>
      </w:r>
      <w:proofErr w:type="spellStart"/>
      <w:r w:rsidR="005B36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Буковвиця</w:t>
      </w:r>
      <w:proofErr w:type="spellEnd"/>
      <w:r w:rsidR="005B36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», «Тюбінг парк», дельфінарій «Оскар» тощо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2A5F3A" w:rsidRPr="00B61051" w:rsidRDefault="00845DED" w:rsidP="00260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61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Для дітей, які обмежені у пересуванні р</w:t>
      </w:r>
      <w:r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еалізовано </w:t>
      </w:r>
      <w:r w:rsidRPr="00B6105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Міську Програму </w:t>
      </w:r>
      <w:r w:rsidRPr="00B6105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оздоровлення дітей та молоді з інвалідністю </w:t>
      </w:r>
      <w:r w:rsidRPr="00B6105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</w:t>
      </w:r>
      <w:r w:rsidR="002A5F3A" w:rsidRPr="00B6105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м. Дрогобича та Стебника. </w:t>
      </w:r>
      <w:r w:rsidR="002A5F3A" w:rsidRPr="00B6105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Н</w:t>
      </w:r>
      <w:r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аправлено на </w:t>
      </w:r>
      <w:r w:rsidRPr="00B6105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оздоровлення 13 дітей - інвалідів, які не можуть самостійно перебувати у закладах оздоровлення та потребують постійного  стороннього догляду та </w:t>
      </w:r>
      <w:r w:rsidRPr="00B6105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13 дорослих/супроводжуючих</w:t>
      </w:r>
      <w:r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366DF8" w:rsidRPr="00B61051" w:rsidRDefault="00845DED" w:rsidP="002606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Впродовж літнього періоду діяла </w:t>
      </w:r>
      <w:r w:rsidRPr="0026060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Міська Програма літнього дозвілля для дітей соціальних категорій та інших дітей, які не залучені до відпочинку та оздоровлення у літніх</w:t>
      </w:r>
      <w:r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таборах під час канікул « За крок від дому», яка охопила понад 700 дітей у 3-</w:t>
      </w:r>
      <w:r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хмікрорайонах міст Дрогобича. </w:t>
      </w:r>
      <w:r w:rsidR="00A212CA"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12EBD"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Важливою ділянкою роботи Центру соціальних служб  є психологічна робота</w:t>
      </w:r>
      <w:r w:rsidR="00A212CA"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366DF8" w:rsidRPr="00B61051" w:rsidRDefault="00366DF8" w:rsidP="0026060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61051"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  <w:t xml:space="preserve">При Дрогобицькому міському центрі соціальних служб діє </w:t>
      </w:r>
      <w:r w:rsidRPr="00B610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Дитячий парламент</w:t>
      </w:r>
      <w:r w:rsidR="00A212CA" w:rsidRPr="00B610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  <w:r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12EBD"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61051">
        <w:rPr>
          <w:rFonts w:ascii="Times New Roman" w:eastAsia="Arial" w:hAnsi="Times New Roman" w:cs="Times New Roman"/>
          <w:color w:val="000000" w:themeColor="text1"/>
          <w:sz w:val="24"/>
          <w:szCs w:val="24"/>
          <w:lang w:val="uk-UA"/>
        </w:rPr>
        <w:t>Впродовж року парламентарям вдалось реалізувати декілька програм серед яких  програма у рамках якої діяла «Школа рятувальника», «Школа змін», «</w:t>
      </w:r>
      <w:r w:rsidRPr="00B610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Літня школа волонтера»  та </w:t>
      </w:r>
      <w:r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дослідницька подорож «Рідний край» у рамках якої діти пізнавали свій край, здійснювали </w:t>
      </w:r>
      <w:proofErr w:type="spellStart"/>
      <w:r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екскурсійно</w:t>
      </w:r>
      <w:proofErr w:type="spellEnd"/>
      <w:r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пізнавальні поїздки ( </w:t>
      </w:r>
      <w:proofErr w:type="spellStart"/>
      <w:r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с.Зарваницю</w:t>
      </w:r>
      <w:proofErr w:type="spellEnd"/>
      <w:r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м.Сколе</w:t>
      </w:r>
      <w:proofErr w:type="spellEnd"/>
      <w:r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м.Трускавець</w:t>
      </w:r>
      <w:proofErr w:type="spellEnd"/>
      <w:r w:rsidRPr="00B61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). </w:t>
      </w:r>
    </w:p>
    <w:p w:rsidR="00171DE8" w:rsidRDefault="00171DE8" w:rsidP="00171DE8">
      <w:pPr>
        <w:pStyle w:val="a6"/>
        <w:spacing w:after="12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96CDE" w:rsidRDefault="00996CDE" w:rsidP="00171DE8">
      <w:pPr>
        <w:pStyle w:val="a6"/>
        <w:spacing w:after="12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96CDE" w:rsidRPr="00B61051" w:rsidRDefault="00996CDE" w:rsidP="00171DE8">
      <w:pPr>
        <w:pStyle w:val="a6"/>
        <w:spacing w:after="12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p w:rsidR="00366DF8" w:rsidRPr="00B61051" w:rsidRDefault="00366DF8" w:rsidP="00366DF8">
      <w:pPr>
        <w:pStyle w:val="a6"/>
        <w:spacing w:after="0" w:line="240" w:lineRule="auto"/>
        <w:jc w:val="both"/>
        <w:rPr>
          <w:color w:val="000000" w:themeColor="text1"/>
          <w:sz w:val="24"/>
          <w:szCs w:val="24"/>
          <w:lang w:val="uk-UA"/>
        </w:rPr>
      </w:pPr>
      <w:r w:rsidRPr="00B610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  <w:lang w:val="uk-UA"/>
        </w:rPr>
        <w:t xml:space="preserve">Директор </w:t>
      </w:r>
      <w:r w:rsidRPr="00B610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  <w:lang w:val="uk-UA"/>
        </w:rPr>
        <w:tab/>
      </w:r>
      <w:r w:rsidRPr="00B610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  <w:lang w:val="uk-UA"/>
        </w:rPr>
        <w:tab/>
      </w:r>
      <w:r w:rsidRPr="00B610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  <w:lang w:val="uk-UA"/>
        </w:rPr>
        <w:tab/>
      </w:r>
      <w:r w:rsidRPr="00B610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  <w:lang w:val="uk-UA"/>
        </w:rPr>
        <w:tab/>
      </w:r>
      <w:r w:rsidRPr="00B610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  <w:lang w:val="uk-UA"/>
        </w:rPr>
        <w:tab/>
      </w:r>
      <w:r w:rsidRPr="00B6105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  <w:lang w:val="uk-UA"/>
        </w:rPr>
        <w:tab/>
        <w:t xml:space="preserve">                            Оксана МАТЧИШИН</w:t>
      </w:r>
    </w:p>
    <w:p w:rsidR="006A5B60" w:rsidRPr="00B61051" w:rsidRDefault="006A5B60">
      <w:pPr>
        <w:rPr>
          <w:color w:val="000000" w:themeColor="text1"/>
          <w:sz w:val="24"/>
          <w:szCs w:val="24"/>
          <w:lang w:val="uk-UA"/>
        </w:rPr>
      </w:pPr>
    </w:p>
    <w:sectPr w:rsidR="006A5B60" w:rsidRPr="00B61051" w:rsidSect="00A212CA">
      <w:pgSz w:w="11906" w:h="16838"/>
      <w:pgMar w:top="567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461A8"/>
    <w:multiLevelType w:val="hybridMultilevel"/>
    <w:tmpl w:val="8C703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D2A63"/>
    <w:multiLevelType w:val="hybridMultilevel"/>
    <w:tmpl w:val="B91273A8"/>
    <w:lvl w:ilvl="0" w:tplc="56AEB3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D3A88"/>
    <w:multiLevelType w:val="hybridMultilevel"/>
    <w:tmpl w:val="EE76CC8C"/>
    <w:lvl w:ilvl="0" w:tplc="670E0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98C1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366DF8"/>
    <w:rsid w:val="00037D48"/>
    <w:rsid w:val="00171DE8"/>
    <w:rsid w:val="0019669F"/>
    <w:rsid w:val="00260601"/>
    <w:rsid w:val="0029727F"/>
    <w:rsid w:val="002A5F3A"/>
    <w:rsid w:val="00366DF8"/>
    <w:rsid w:val="00390C1C"/>
    <w:rsid w:val="0047539A"/>
    <w:rsid w:val="005B3672"/>
    <w:rsid w:val="00677114"/>
    <w:rsid w:val="006A5B60"/>
    <w:rsid w:val="007808E5"/>
    <w:rsid w:val="00817C07"/>
    <w:rsid w:val="00836F56"/>
    <w:rsid w:val="00845DED"/>
    <w:rsid w:val="00996CDE"/>
    <w:rsid w:val="00A10F18"/>
    <w:rsid w:val="00A12EBD"/>
    <w:rsid w:val="00A212CA"/>
    <w:rsid w:val="00B61051"/>
    <w:rsid w:val="00BC5A55"/>
    <w:rsid w:val="00C06B91"/>
    <w:rsid w:val="00C5394A"/>
    <w:rsid w:val="00C60B4F"/>
    <w:rsid w:val="00C70840"/>
    <w:rsid w:val="00CC0019"/>
    <w:rsid w:val="00CD6247"/>
    <w:rsid w:val="00E326EF"/>
    <w:rsid w:val="00EA2D50"/>
    <w:rsid w:val="00ED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56"/>
  </w:style>
  <w:style w:type="paragraph" w:styleId="2">
    <w:name w:val="heading 2"/>
    <w:basedOn w:val="a"/>
    <w:next w:val="a"/>
    <w:link w:val="20"/>
    <w:semiHidden/>
    <w:unhideWhenUsed/>
    <w:qFormat/>
    <w:rsid w:val="00366D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6DF8"/>
    <w:rPr>
      <w:rFonts w:ascii="Times New Roman" w:eastAsia="Times New Roman" w:hAnsi="Times New Roman" w:cs="Times New Roman"/>
      <w:b/>
      <w:sz w:val="26"/>
      <w:szCs w:val="20"/>
      <w:lang w:val="ru-RU" w:eastAsia="en-US"/>
    </w:rPr>
  </w:style>
  <w:style w:type="paragraph" w:styleId="a3">
    <w:name w:val="header"/>
    <w:basedOn w:val="a"/>
    <w:link w:val="a4"/>
    <w:semiHidden/>
    <w:unhideWhenUsed/>
    <w:rsid w:val="00366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366DF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1"/>
    <w:qFormat/>
    <w:rsid w:val="00366DF8"/>
    <w:pPr>
      <w:spacing w:after="0" w:line="240" w:lineRule="auto"/>
    </w:pPr>
    <w:rPr>
      <w:rFonts w:eastAsiaTheme="minorHAnsi"/>
      <w:lang w:val="en-US" w:eastAsia="en-US"/>
    </w:rPr>
  </w:style>
  <w:style w:type="paragraph" w:styleId="a6">
    <w:name w:val="List Paragraph"/>
    <w:basedOn w:val="a"/>
    <w:uiPriority w:val="34"/>
    <w:qFormat/>
    <w:rsid w:val="00366DF8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Основний текст_"/>
    <w:link w:val="1"/>
    <w:semiHidden/>
    <w:locked/>
    <w:rsid w:val="00366DF8"/>
    <w:rPr>
      <w:sz w:val="26"/>
      <w:szCs w:val="26"/>
      <w:shd w:val="clear" w:color="auto" w:fill="FFFFFF"/>
    </w:rPr>
  </w:style>
  <w:style w:type="paragraph" w:customStyle="1" w:styleId="1">
    <w:name w:val="Основний текст1"/>
    <w:basedOn w:val="a"/>
    <w:link w:val="a7"/>
    <w:semiHidden/>
    <w:rsid w:val="00366DF8"/>
    <w:pPr>
      <w:widowControl w:val="0"/>
      <w:shd w:val="clear" w:color="auto" w:fill="FFFFFF"/>
      <w:spacing w:before="7500" w:after="0" w:line="0" w:lineRule="atLeast"/>
      <w:ind w:hanging="400"/>
      <w:jc w:val="center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366DF8"/>
  </w:style>
  <w:style w:type="character" w:customStyle="1" w:styleId="rvts9">
    <w:name w:val="rvts9"/>
    <w:basedOn w:val="a0"/>
    <w:rsid w:val="00366DF8"/>
  </w:style>
  <w:style w:type="character" w:customStyle="1" w:styleId="textexposedshow">
    <w:name w:val="text_exposed_show"/>
    <w:rsid w:val="00366DF8"/>
  </w:style>
  <w:style w:type="table" w:styleId="a8">
    <w:name w:val="Table Grid"/>
    <w:basedOn w:val="a1"/>
    <w:uiPriority w:val="59"/>
    <w:rsid w:val="00366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366DF8"/>
    <w:rPr>
      <w:i/>
      <w:iCs/>
    </w:rPr>
  </w:style>
  <w:style w:type="character" w:styleId="aa">
    <w:name w:val="Strong"/>
    <w:basedOn w:val="a0"/>
    <w:uiPriority w:val="22"/>
    <w:qFormat/>
    <w:rsid w:val="00366DF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6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6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66D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6DF8"/>
    <w:rPr>
      <w:rFonts w:ascii="Times New Roman" w:eastAsia="Times New Roman" w:hAnsi="Times New Roman" w:cs="Times New Roman"/>
      <w:b/>
      <w:sz w:val="26"/>
      <w:szCs w:val="20"/>
      <w:lang w:val="ru-RU" w:eastAsia="en-US"/>
    </w:rPr>
  </w:style>
  <w:style w:type="paragraph" w:styleId="a3">
    <w:name w:val="header"/>
    <w:basedOn w:val="a"/>
    <w:link w:val="a4"/>
    <w:semiHidden/>
    <w:unhideWhenUsed/>
    <w:rsid w:val="00366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366DF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1"/>
    <w:qFormat/>
    <w:rsid w:val="00366DF8"/>
    <w:pPr>
      <w:spacing w:after="0" w:line="240" w:lineRule="auto"/>
    </w:pPr>
    <w:rPr>
      <w:rFonts w:eastAsiaTheme="minorHAnsi"/>
      <w:lang w:val="en-US" w:eastAsia="en-US"/>
    </w:rPr>
  </w:style>
  <w:style w:type="paragraph" w:styleId="a6">
    <w:name w:val="List Paragraph"/>
    <w:basedOn w:val="a"/>
    <w:uiPriority w:val="34"/>
    <w:qFormat/>
    <w:rsid w:val="00366DF8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Основний текст_"/>
    <w:link w:val="1"/>
    <w:semiHidden/>
    <w:locked/>
    <w:rsid w:val="00366DF8"/>
    <w:rPr>
      <w:sz w:val="26"/>
      <w:szCs w:val="26"/>
      <w:shd w:val="clear" w:color="auto" w:fill="FFFFFF"/>
    </w:rPr>
  </w:style>
  <w:style w:type="paragraph" w:customStyle="1" w:styleId="1">
    <w:name w:val="Основний текст1"/>
    <w:basedOn w:val="a"/>
    <w:link w:val="a7"/>
    <w:semiHidden/>
    <w:rsid w:val="00366DF8"/>
    <w:pPr>
      <w:widowControl w:val="0"/>
      <w:shd w:val="clear" w:color="auto" w:fill="FFFFFF"/>
      <w:spacing w:before="7500" w:after="0" w:line="0" w:lineRule="atLeast"/>
      <w:ind w:hanging="400"/>
      <w:jc w:val="center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366DF8"/>
  </w:style>
  <w:style w:type="character" w:customStyle="1" w:styleId="rvts9">
    <w:name w:val="rvts9"/>
    <w:basedOn w:val="a0"/>
    <w:rsid w:val="00366DF8"/>
  </w:style>
  <w:style w:type="character" w:customStyle="1" w:styleId="textexposedshow">
    <w:name w:val="text_exposed_show"/>
    <w:rsid w:val="00366DF8"/>
  </w:style>
  <w:style w:type="table" w:styleId="a8">
    <w:name w:val="Table Grid"/>
    <w:basedOn w:val="a1"/>
    <w:uiPriority w:val="59"/>
    <w:rsid w:val="00366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366DF8"/>
    <w:rPr>
      <w:i/>
      <w:iCs/>
    </w:rPr>
  </w:style>
  <w:style w:type="character" w:styleId="aa">
    <w:name w:val="Strong"/>
    <w:basedOn w:val="a0"/>
    <w:uiPriority w:val="22"/>
    <w:qFormat/>
    <w:rsid w:val="00366DF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6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6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3019</Words>
  <Characters>1721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Lilya_PK</cp:lastModifiedBy>
  <cp:revision>3</cp:revision>
  <cp:lastPrinted>2021-12-03T10:53:00Z</cp:lastPrinted>
  <dcterms:created xsi:type="dcterms:W3CDTF">2023-07-27T06:55:00Z</dcterms:created>
  <dcterms:modified xsi:type="dcterms:W3CDTF">2023-07-27T06:56:00Z</dcterms:modified>
</cp:coreProperties>
</file>