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387"/>
        <w:rPr>
          <w:b/>
          <w:sz w:val="28"/>
          <w:szCs w:val="28"/>
          <w:lang w:val="uk-UA"/>
        </w:rPr>
      </w:pPr>
      <w:bookmarkStart w:id="0" w:name="_GoBack"/>
      <w:bookmarkEnd w:id="0"/>
      <w:r>
        <w:rPr>
          <w:b/>
          <w:sz w:val="28"/>
          <w:szCs w:val="28"/>
          <w:lang w:val="uk-UA"/>
        </w:rPr>
        <w:t>ЗАТВЕРДЖУЮ</w:t>
      </w:r>
    </w:p>
    <w:p>
      <w:pPr>
        <w:ind w:left="5387"/>
        <w:rPr>
          <w:b/>
          <w:sz w:val="28"/>
          <w:szCs w:val="28"/>
          <w:lang w:val="uk-UA"/>
        </w:rPr>
      </w:pPr>
    </w:p>
    <w:p>
      <w:pPr>
        <w:ind w:left="5387"/>
        <w:rPr>
          <w:b w:val="0"/>
          <w:bCs w:val="0"/>
          <w:sz w:val="28"/>
          <w:szCs w:val="28"/>
          <w:lang w:val="uk-UA"/>
        </w:rPr>
      </w:pPr>
      <w:r>
        <w:rPr>
          <w:b w:val="0"/>
          <w:bCs w:val="0"/>
          <w:sz w:val="28"/>
          <w:szCs w:val="28"/>
          <w:lang w:val="uk-UA"/>
        </w:rPr>
        <w:t xml:space="preserve">Начальник управління </w:t>
      </w:r>
    </w:p>
    <w:p>
      <w:pPr>
        <w:ind w:left="5387"/>
        <w:rPr>
          <w:b w:val="0"/>
          <w:bCs w:val="0"/>
          <w:sz w:val="28"/>
          <w:szCs w:val="28"/>
          <w:lang w:val="uk-UA"/>
        </w:rPr>
      </w:pPr>
      <w:r>
        <w:rPr>
          <w:b w:val="0"/>
          <w:bCs w:val="0"/>
          <w:sz w:val="28"/>
          <w:szCs w:val="28"/>
          <w:lang w:val="uk-UA"/>
        </w:rPr>
        <w:t xml:space="preserve">соціального захисту населення </w:t>
      </w:r>
    </w:p>
    <w:p>
      <w:pPr>
        <w:ind w:left="5387"/>
        <w:rPr>
          <w:b w:val="0"/>
          <w:bCs w:val="0"/>
          <w:sz w:val="28"/>
          <w:szCs w:val="28"/>
          <w:lang w:val="uk-UA"/>
        </w:rPr>
      </w:pPr>
      <w:r>
        <w:rPr>
          <w:b w:val="0"/>
          <w:bCs w:val="0"/>
          <w:sz w:val="28"/>
          <w:szCs w:val="28"/>
          <w:lang w:val="uk-UA"/>
        </w:rPr>
        <w:t>Дрогобицької міської ради</w:t>
      </w:r>
    </w:p>
    <w:p>
      <w:pPr>
        <w:ind w:left="5387"/>
        <w:rPr>
          <w:rFonts w:hint="default"/>
          <w:b w:val="0"/>
          <w:bCs w:val="0"/>
          <w:sz w:val="28"/>
          <w:szCs w:val="28"/>
          <w:lang w:val="uk-UA"/>
        </w:rPr>
      </w:pPr>
      <w:r>
        <w:rPr>
          <w:b w:val="0"/>
          <w:bCs w:val="0"/>
          <w:sz w:val="28"/>
          <w:szCs w:val="28"/>
          <w:lang w:val="uk-UA"/>
        </w:rPr>
        <w:t>__________Іван</w:t>
      </w:r>
      <w:r>
        <w:rPr>
          <w:rFonts w:hint="default"/>
          <w:b w:val="0"/>
          <w:bCs w:val="0"/>
          <w:sz w:val="28"/>
          <w:szCs w:val="28"/>
          <w:lang w:val="uk-UA"/>
        </w:rPr>
        <w:t xml:space="preserve"> ТЕРЛЕЦЬКИЙ</w:t>
      </w:r>
    </w:p>
    <w:p>
      <w:pPr>
        <w:ind w:left="5387"/>
        <w:rPr>
          <w:b w:val="0"/>
          <w:bCs w:val="0"/>
          <w:sz w:val="28"/>
          <w:szCs w:val="28"/>
          <w:lang w:val="uk-UA"/>
        </w:rPr>
      </w:pPr>
      <w:r>
        <w:rPr>
          <w:b w:val="0"/>
          <w:bCs w:val="0"/>
          <w:sz w:val="28"/>
          <w:szCs w:val="28"/>
          <w:lang w:val="uk-UA"/>
        </w:rPr>
        <w:t>„</w:t>
      </w:r>
      <w:r>
        <w:rPr>
          <w:rFonts w:hint="default"/>
          <w:b w:val="0"/>
          <w:bCs w:val="0"/>
          <w:sz w:val="28"/>
          <w:szCs w:val="28"/>
          <w:lang w:val="uk-UA"/>
        </w:rPr>
        <w:t>01</w:t>
      </w:r>
      <w:r>
        <w:rPr>
          <w:b w:val="0"/>
          <w:bCs w:val="0"/>
          <w:sz w:val="28"/>
          <w:szCs w:val="28"/>
          <w:lang w:val="uk-UA"/>
        </w:rPr>
        <w:t xml:space="preserve">” </w:t>
      </w:r>
      <w:r>
        <w:rPr>
          <w:rFonts w:hint="default"/>
          <w:b w:val="0"/>
          <w:bCs w:val="0"/>
          <w:sz w:val="28"/>
          <w:szCs w:val="28"/>
          <w:lang w:val="uk-UA"/>
        </w:rPr>
        <w:t xml:space="preserve"> червня </w:t>
      </w:r>
      <w:r>
        <w:rPr>
          <w:b w:val="0"/>
          <w:bCs w:val="0"/>
          <w:sz w:val="28"/>
          <w:szCs w:val="28"/>
          <w:lang w:val="uk-UA"/>
        </w:rPr>
        <w:t>2023 р.</w:t>
      </w:r>
    </w:p>
    <w:p>
      <w:pPr>
        <w:jc w:val="center"/>
        <w:rPr>
          <w:b/>
          <w:bCs/>
          <w:sz w:val="26"/>
          <w:szCs w:val="26"/>
          <w:lang w:val="uk-UA"/>
        </w:rPr>
      </w:pPr>
    </w:p>
    <w:p>
      <w:pPr>
        <w:jc w:val="center"/>
        <w:rPr>
          <w:sz w:val="26"/>
          <w:szCs w:val="26"/>
          <w:lang w:val="uk-UA"/>
        </w:rPr>
      </w:pPr>
    </w:p>
    <w:p>
      <w:pPr>
        <w:jc w:val="center"/>
        <w:rPr>
          <w:sz w:val="26"/>
          <w:szCs w:val="26"/>
          <w:lang w:val="uk-UA"/>
        </w:rPr>
      </w:pPr>
    </w:p>
    <w:p>
      <w:pPr>
        <w:jc w:val="center"/>
        <w:rPr>
          <w:b/>
          <w:sz w:val="28"/>
          <w:szCs w:val="28"/>
          <w:lang w:val="uk-UA"/>
        </w:rPr>
      </w:pPr>
      <w:r>
        <w:rPr>
          <w:b/>
          <w:sz w:val="28"/>
          <w:szCs w:val="28"/>
          <w:lang w:val="uk-UA"/>
        </w:rPr>
        <w:t>ПОСАДОВА ІНСТРУКЦІЯ</w:t>
      </w:r>
    </w:p>
    <w:p>
      <w:pPr>
        <w:jc w:val="center"/>
        <w:rPr>
          <w:b/>
          <w:sz w:val="28"/>
          <w:szCs w:val="28"/>
          <w:lang w:val="uk-UA"/>
        </w:rPr>
      </w:pPr>
      <w:r>
        <w:rPr>
          <w:b/>
          <w:sz w:val="28"/>
          <w:szCs w:val="28"/>
          <w:lang w:val="uk-UA"/>
        </w:rPr>
        <w:t xml:space="preserve">головного спеціаліста з питань опіки і піклування  </w:t>
      </w:r>
    </w:p>
    <w:p>
      <w:pPr>
        <w:jc w:val="center"/>
        <w:rPr>
          <w:b/>
          <w:sz w:val="28"/>
          <w:szCs w:val="28"/>
          <w:lang w:val="uk-UA"/>
        </w:rPr>
      </w:pPr>
      <w:r>
        <w:rPr>
          <w:b/>
          <w:sz w:val="28"/>
          <w:szCs w:val="28"/>
          <w:lang w:val="uk-UA"/>
        </w:rPr>
        <w:t>управління соціального захисту населення</w:t>
      </w:r>
    </w:p>
    <w:p>
      <w:pPr>
        <w:jc w:val="center"/>
        <w:rPr>
          <w:b/>
          <w:sz w:val="28"/>
          <w:szCs w:val="28"/>
          <w:lang w:val="uk-UA"/>
        </w:rPr>
      </w:pPr>
      <w:r>
        <w:rPr>
          <w:b/>
          <w:sz w:val="28"/>
          <w:szCs w:val="28"/>
          <w:lang w:val="uk-UA"/>
        </w:rPr>
        <w:t>Дрогобицької міської ради</w:t>
      </w:r>
    </w:p>
    <w:p>
      <w:pPr>
        <w:jc w:val="center"/>
        <w:rPr>
          <w:rFonts w:hint="default"/>
          <w:b/>
          <w:sz w:val="28"/>
          <w:szCs w:val="28"/>
          <w:lang w:val="uk-UA"/>
        </w:rPr>
      </w:pPr>
      <w:r>
        <w:rPr>
          <w:b/>
          <w:sz w:val="28"/>
          <w:szCs w:val="28"/>
          <w:lang w:val="uk-UA"/>
        </w:rPr>
        <w:t>Білоган</w:t>
      </w:r>
      <w:r>
        <w:rPr>
          <w:rFonts w:hint="default"/>
          <w:b/>
          <w:sz w:val="28"/>
          <w:szCs w:val="28"/>
          <w:lang w:val="uk-UA"/>
        </w:rPr>
        <w:t xml:space="preserve"> Лесі Михайлівни</w:t>
      </w:r>
    </w:p>
    <w:p>
      <w:pPr>
        <w:jc w:val="center"/>
        <w:rPr>
          <w:b/>
          <w:sz w:val="28"/>
          <w:szCs w:val="28"/>
          <w:lang w:val="uk-UA"/>
        </w:rPr>
      </w:pPr>
    </w:p>
    <w:p>
      <w:pPr>
        <w:rPr>
          <w:b/>
          <w:sz w:val="28"/>
          <w:szCs w:val="28"/>
          <w:lang w:val="uk-UA"/>
        </w:rPr>
      </w:pPr>
      <w:r>
        <w:rPr>
          <w:b/>
          <w:sz w:val="28"/>
          <w:szCs w:val="28"/>
          <w:lang w:val="uk-UA"/>
        </w:rPr>
        <w:t xml:space="preserve">                                              І. ЗАГАЛЬНА ЧАСТИНА</w:t>
      </w:r>
    </w:p>
    <w:p>
      <w:pPr>
        <w:ind w:right="-5" w:firstLine="567"/>
        <w:jc w:val="both"/>
        <w:rPr>
          <w:rFonts w:hint="default"/>
          <w:sz w:val="28"/>
          <w:szCs w:val="28"/>
          <w:lang w:val="uk-UA"/>
        </w:rPr>
      </w:pPr>
      <w:r>
        <w:rPr>
          <w:sz w:val="28"/>
          <w:szCs w:val="28"/>
          <w:lang w:val="uk-UA"/>
        </w:rPr>
        <w:t>Головний спеціаліст з питань опіки та піклування (далі за текстом – головний спеціаліст)</w:t>
      </w:r>
      <w:r>
        <w:rPr>
          <w:rFonts w:hint="default"/>
          <w:sz w:val="28"/>
          <w:szCs w:val="28"/>
          <w:lang w:val="uk-UA"/>
        </w:rPr>
        <w:t>:</w:t>
      </w:r>
    </w:p>
    <w:p>
      <w:pPr>
        <w:pStyle w:val="5"/>
        <w:ind w:left="0" w:firstLine="567"/>
        <w:rPr>
          <w:sz w:val="28"/>
          <w:szCs w:val="28"/>
        </w:rPr>
      </w:pPr>
      <w:r>
        <w:rPr>
          <w:sz w:val="28"/>
          <w:szCs w:val="28"/>
        </w:rPr>
        <w:t>1.1. Повинен бути громадянином України. У своїй діяльності керується Конституцією і законами України, Указами і розпорядженнями Президента України, постановами та розпорядженнями Кабінету Міністрів України, розпорядженнями департаменту соціального захисту населення Львівської облдержадміністрації, розпорядженнями міського голови, наказами начальника управління соціального захисту населення Дрогобицької міської ради (далі за текстом – Управління), Положенням про управління, колективним договором управління та даною посадовою інструкцією.</w:t>
      </w:r>
    </w:p>
    <w:p>
      <w:pPr>
        <w:pStyle w:val="5"/>
        <w:tabs>
          <w:tab w:val="left" w:pos="1276"/>
        </w:tabs>
        <w:ind w:left="0" w:firstLine="567"/>
        <w:rPr>
          <w:sz w:val="28"/>
          <w:szCs w:val="28"/>
        </w:rPr>
      </w:pPr>
      <w:r>
        <w:rPr>
          <w:sz w:val="28"/>
          <w:szCs w:val="28"/>
        </w:rPr>
        <w:t>1.2. Призначається та звільняється з посади розпорядженням міського голови за поданням начальника управління соціального захисту населення Дрогобицької міської ради та за погодженням</w:t>
      </w:r>
      <w:r>
        <w:rPr>
          <w:b/>
          <w:sz w:val="28"/>
          <w:szCs w:val="28"/>
        </w:rPr>
        <w:t xml:space="preserve"> </w:t>
      </w:r>
      <w:r>
        <w:rPr>
          <w:sz w:val="28"/>
          <w:szCs w:val="28"/>
        </w:rPr>
        <w:t xml:space="preserve">заступника міського голови з гуманітарних та соціальних питань у порядку, передбаченим Законом    України “Про службу в органах місцевого самоврядування”, іншими нормативними актами, які регулюють питання проходження служби в органах місцевого самоврядування, та трудовим законодавством. Підпорядковується безпосередньо начальнику управління. </w:t>
      </w:r>
    </w:p>
    <w:p>
      <w:pPr>
        <w:pStyle w:val="5"/>
        <w:ind w:left="0" w:firstLine="567"/>
        <w:rPr>
          <w:sz w:val="28"/>
          <w:szCs w:val="28"/>
        </w:rPr>
      </w:pPr>
      <w:r>
        <w:rPr>
          <w:sz w:val="28"/>
          <w:szCs w:val="28"/>
        </w:rPr>
        <w:t>1.3.</w:t>
      </w:r>
      <w:r>
        <w:rPr>
          <w:rFonts w:hint="default"/>
          <w:sz w:val="28"/>
          <w:szCs w:val="28"/>
          <w:lang w:val="uk-UA"/>
        </w:rPr>
        <w:t xml:space="preserve"> </w:t>
      </w:r>
      <w:r>
        <w:rPr>
          <w:sz w:val="28"/>
          <w:szCs w:val="28"/>
        </w:rPr>
        <w:t>Посада відноситься до шостої категорії посад посадової особи місцевого самоврядування.</w:t>
      </w:r>
    </w:p>
    <w:p>
      <w:pPr>
        <w:ind w:firstLine="567"/>
        <w:jc w:val="both"/>
        <w:rPr>
          <w:sz w:val="28"/>
          <w:szCs w:val="28"/>
          <w:lang w:val="uk-UA"/>
        </w:rPr>
      </w:pPr>
      <w:r>
        <w:rPr>
          <w:sz w:val="28"/>
          <w:szCs w:val="28"/>
          <w:lang w:val="uk-UA"/>
        </w:rPr>
        <w:t xml:space="preserve">1.4. </w:t>
      </w:r>
      <w:r>
        <w:rPr>
          <w:rFonts w:hint="default"/>
          <w:sz w:val="28"/>
          <w:szCs w:val="28"/>
          <w:lang w:val="uk-UA"/>
        </w:rPr>
        <w:t xml:space="preserve"> </w:t>
      </w:r>
      <w:r>
        <w:rPr>
          <w:sz w:val="28"/>
          <w:szCs w:val="28"/>
          <w:lang w:val="uk-UA"/>
        </w:rPr>
        <w:t>Професійні та кваліфікаційні вимоги: повна вища освіта, стаж роботи за спеціальністю.</w:t>
      </w:r>
    </w:p>
    <w:p>
      <w:pPr>
        <w:ind w:firstLine="567"/>
        <w:rPr>
          <w:sz w:val="28"/>
          <w:szCs w:val="28"/>
          <w:lang w:val="uk-UA"/>
        </w:rPr>
      </w:pPr>
    </w:p>
    <w:p>
      <w:pPr>
        <w:pStyle w:val="2"/>
        <w:rPr>
          <w:sz w:val="28"/>
          <w:szCs w:val="28"/>
        </w:rPr>
      </w:pPr>
      <w:r>
        <w:rPr>
          <w:sz w:val="28"/>
          <w:szCs w:val="28"/>
        </w:rPr>
        <w:t>ІІ. ЗАВДАННЯ ТА ОБОВ’ЯЗКИ</w:t>
      </w:r>
    </w:p>
    <w:p>
      <w:pPr>
        <w:ind w:firstLine="567"/>
        <w:jc w:val="both"/>
        <w:rPr>
          <w:sz w:val="28"/>
          <w:szCs w:val="28"/>
          <w:lang w:val="uk-UA"/>
        </w:rPr>
      </w:pPr>
      <w:r>
        <w:rPr>
          <w:sz w:val="28"/>
          <w:szCs w:val="28"/>
          <w:lang w:val="uk-UA"/>
        </w:rPr>
        <w:t>Головний спеціаліст</w:t>
      </w:r>
      <w:r>
        <w:t xml:space="preserve"> </w:t>
      </w:r>
      <w:r>
        <w:rPr>
          <w:sz w:val="28"/>
          <w:szCs w:val="28"/>
          <w:lang w:val="uk-UA"/>
        </w:rPr>
        <w:t>до своїх функціональних обов’язків здійснює діяльність:</w:t>
      </w:r>
    </w:p>
    <w:p>
      <w:pPr>
        <w:ind w:firstLine="567"/>
        <w:jc w:val="both"/>
        <w:rPr>
          <w:sz w:val="28"/>
          <w:szCs w:val="28"/>
          <w:lang w:val="uk-UA"/>
        </w:rPr>
      </w:pPr>
      <w:r>
        <w:rPr>
          <w:sz w:val="28"/>
          <w:szCs w:val="28"/>
          <w:lang w:val="uk-UA"/>
        </w:rPr>
        <w:t>2.1. Забезпечує виконання законодавства з питання соціального захисту населення, додержання Конституції України, інших нормативних актів законодавства України.</w:t>
      </w:r>
    </w:p>
    <w:p>
      <w:pPr>
        <w:ind w:firstLine="567"/>
        <w:jc w:val="both"/>
        <w:rPr>
          <w:sz w:val="28"/>
          <w:szCs w:val="28"/>
          <w:lang w:val="uk-UA"/>
        </w:rPr>
      </w:pPr>
      <w:r>
        <w:rPr>
          <w:sz w:val="28"/>
          <w:szCs w:val="28"/>
          <w:lang w:val="uk-UA"/>
        </w:rPr>
        <w:t>2.2.  Недопущення порушень прав і свобод громадян.</w:t>
      </w:r>
    </w:p>
    <w:p>
      <w:pPr>
        <w:tabs>
          <w:tab w:val="left" w:pos="993"/>
        </w:tabs>
        <w:ind w:firstLine="567"/>
        <w:jc w:val="both"/>
        <w:rPr>
          <w:sz w:val="28"/>
          <w:szCs w:val="28"/>
          <w:lang w:val="uk-UA"/>
        </w:rPr>
      </w:pPr>
      <w:r>
        <w:rPr>
          <w:sz w:val="28"/>
          <w:szCs w:val="28"/>
          <w:lang w:val="uk-UA"/>
        </w:rPr>
        <w:t>2.3.  Забезпечує  ефективну роботу, виконання службових обов’язків.</w:t>
      </w:r>
    </w:p>
    <w:p>
      <w:pPr>
        <w:ind w:firstLine="567"/>
        <w:jc w:val="both"/>
        <w:rPr>
          <w:sz w:val="28"/>
          <w:szCs w:val="28"/>
          <w:lang w:val="uk-UA"/>
        </w:rPr>
      </w:pPr>
      <w:r>
        <w:rPr>
          <w:sz w:val="28"/>
          <w:szCs w:val="28"/>
          <w:lang w:val="uk-UA"/>
        </w:rPr>
        <w:t>2.4.</w:t>
      </w:r>
      <w:r>
        <w:rPr>
          <w:rFonts w:hint="default"/>
          <w:sz w:val="28"/>
          <w:szCs w:val="28"/>
          <w:lang w:val="uk-UA"/>
        </w:rPr>
        <w:t xml:space="preserve">  </w:t>
      </w:r>
      <w:r>
        <w:rPr>
          <w:sz w:val="28"/>
          <w:szCs w:val="28"/>
          <w:lang w:val="uk-UA"/>
        </w:rPr>
        <w:t>Своєчасно і точно  виконує рішення державних органів чи посадових осіб, наказів, розпоряджень і вказівок керівництва управління.</w:t>
      </w:r>
    </w:p>
    <w:p>
      <w:pPr>
        <w:tabs>
          <w:tab w:val="left" w:pos="960"/>
        </w:tabs>
        <w:ind w:firstLine="567"/>
        <w:jc w:val="both"/>
        <w:rPr>
          <w:sz w:val="28"/>
          <w:szCs w:val="28"/>
          <w:lang w:val="uk-UA"/>
        </w:rPr>
      </w:pPr>
      <w:r>
        <w:rPr>
          <w:sz w:val="28"/>
          <w:szCs w:val="28"/>
          <w:lang w:val="uk-UA"/>
        </w:rPr>
        <w:t>2.5.</w:t>
      </w:r>
      <w:r>
        <w:rPr>
          <w:rFonts w:hint="default"/>
          <w:sz w:val="28"/>
          <w:szCs w:val="28"/>
          <w:lang w:val="uk-UA"/>
        </w:rPr>
        <w:t xml:space="preserve"> </w:t>
      </w:r>
      <w:r>
        <w:rPr>
          <w:sz w:val="28"/>
          <w:szCs w:val="28"/>
        </w:rPr>
        <w:t>Забезпеч</w:t>
      </w:r>
      <w:r>
        <w:rPr>
          <w:sz w:val="28"/>
          <w:szCs w:val="28"/>
          <w:lang w:val="uk-UA"/>
        </w:rPr>
        <w:t>ує</w:t>
      </w:r>
      <w:r>
        <w:rPr>
          <w:sz w:val="28"/>
          <w:szCs w:val="28"/>
        </w:rPr>
        <w:t xml:space="preserve"> виконання Законів України, постанов Уряду з питань соціального захисту </w:t>
      </w:r>
      <w:r>
        <w:rPr>
          <w:sz w:val="28"/>
          <w:szCs w:val="28"/>
          <w:lang w:val="uk-UA"/>
        </w:rPr>
        <w:t>громадян</w:t>
      </w:r>
      <w:r>
        <w:rPr>
          <w:sz w:val="28"/>
          <w:szCs w:val="28"/>
        </w:rPr>
        <w:t>.</w:t>
      </w:r>
    </w:p>
    <w:p>
      <w:pPr>
        <w:ind w:firstLine="567"/>
        <w:jc w:val="both"/>
        <w:rPr>
          <w:sz w:val="28"/>
          <w:szCs w:val="28"/>
          <w:lang w:val="uk-UA"/>
        </w:rPr>
      </w:pPr>
      <w:r>
        <w:rPr>
          <w:sz w:val="28"/>
          <w:szCs w:val="28"/>
          <w:lang w:val="uk-UA"/>
        </w:rPr>
        <w:t>2.6.</w:t>
      </w:r>
      <w:r>
        <w:rPr>
          <w:rFonts w:hint="default"/>
          <w:sz w:val="28"/>
          <w:szCs w:val="28"/>
          <w:lang w:val="uk-UA"/>
        </w:rPr>
        <w:t xml:space="preserve">  </w:t>
      </w:r>
      <w:r>
        <w:rPr>
          <w:sz w:val="28"/>
          <w:szCs w:val="28"/>
          <w:lang w:val="uk-UA"/>
        </w:rPr>
        <w:t>Приймає</w:t>
      </w:r>
      <w:r>
        <w:rPr>
          <w:rFonts w:hint="default"/>
          <w:sz w:val="28"/>
          <w:szCs w:val="28"/>
          <w:lang w:val="uk-UA"/>
        </w:rPr>
        <w:t xml:space="preserve"> </w:t>
      </w:r>
      <w:r>
        <w:rPr>
          <w:sz w:val="28"/>
          <w:szCs w:val="28"/>
          <w:lang w:val="uk-UA"/>
        </w:rPr>
        <w:t xml:space="preserve"> участь в організації і проведенні благодійних акцій та інших заходів, що приурочені до відзначення міжнародних днів, визначних дат в житті держави та міста.</w:t>
      </w:r>
    </w:p>
    <w:p>
      <w:pPr>
        <w:ind w:firstLine="567"/>
        <w:jc w:val="both"/>
        <w:rPr>
          <w:sz w:val="28"/>
          <w:szCs w:val="28"/>
          <w:lang w:val="uk-UA"/>
        </w:rPr>
      </w:pPr>
      <w:r>
        <w:rPr>
          <w:sz w:val="28"/>
          <w:szCs w:val="28"/>
          <w:lang w:val="uk-UA"/>
        </w:rPr>
        <w:t xml:space="preserve">2.7. </w:t>
      </w:r>
      <w:r>
        <w:rPr>
          <w:rFonts w:hint="default"/>
          <w:sz w:val="28"/>
          <w:szCs w:val="28"/>
          <w:lang w:val="uk-UA"/>
        </w:rPr>
        <w:t xml:space="preserve"> </w:t>
      </w:r>
      <w:r>
        <w:rPr>
          <w:sz w:val="28"/>
          <w:szCs w:val="28"/>
          <w:lang w:val="uk-UA"/>
        </w:rPr>
        <w:t>Організовує роботу</w:t>
      </w:r>
      <w:r>
        <w:rPr>
          <w:rFonts w:hint="default"/>
          <w:sz w:val="28"/>
          <w:szCs w:val="28"/>
          <w:lang w:val="uk-UA"/>
        </w:rPr>
        <w:t xml:space="preserve"> опікунської ради, веде діловодство</w:t>
      </w:r>
      <w:r>
        <w:rPr>
          <w:sz w:val="28"/>
          <w:szCs w:val="28"/>
          <w:lang w:val="uk-UA"/>
        </w:rPr>
        <w:t xml:space="preserve"> з питань опіки та піклування над повнолітніми недієздатними особами та особами, цивільна дієздатність яких обмежена.</w:t>
      </w:r>
    </w:p>
    <w:p>
      <w:pPr>
        <w:ind w:firstLine="567"/>
        <w:jc w:val="both"/>
        <w:rPr>
          <w:sz w:val="28"/>
          <w:szCs w:val="28"/>
          <w:lang w:val="uk-UA"/>
        </w:rPr>
      </w:pPr>
      <w:r>
        <w:rPr>
          <w:sz w:val="28"/>
          <w:szCs w:val="28"/>
          <w:lang w:val="uk-UA"/>
        </w:rPr>
        <w:t>2.8.</w:t>
      </w:r>
      <w:r>
        <w:rPr>
          <w:rFonts w:hint="default"/>
          <w:sz w:val="28"/>
          <w:szCs w:val="28"/>
          <w:lang w:val="uk-UA"/>
        </w:rPr>
        <w:t xml:space="preserve"> </w:t>
      </w:r>
      <w:r>
        <w:rPr>
          <w:sz w:val="28"/>
          <w:szCs w:val="28"/>
          <w:lang w:val="uk-UA"/>
        </w:rPr>
        <w:t>Забезпечує в межах своєї компетенції контроль за виконанням законодавства щодо соціального захисту повнолітніх недієздатних осіб та осіб, цивільна дієздатність яких обмежена.</w:t>
      </w:r>
    </w:p>
    <w:p>
      <w:pPr>
        <w:ind w:firstLine="567"/>
        <w:jc w:val="both"/>
        <w:rPr>
          <w:sz w:val="28"/>
          <w:szCs w:val="28"/>
          <w:lang w:val="uk-UA"/>
        </w:rPr>
      </w:pPr>
      <w:r>
        <w:rPr>
          <w:sz w:val="28"/>
          <w:szCs w:val="28"/>
          <w:lang w:val="uk-UA"/>
        </w:rPr>
        <w:t xml:space="preserve">2.9. </w:t>
      </w:r>
      <w:r>
        <w:rPr>
          <w:rFonts w:hint="default"/>
          <w:sz w:val="28"/>
          <w:szCs w:val="28"/>
          <w:lang w:val="uk-UA"/>
        </w:rPr>
        <w:t xml:space="preserve">  </w:t>
      </w:r>
      <w:r>
        <w:rPr>
          <w:sz w:val="28"/>
          <w:szCs w:val="28"/>
          <w:lang w:val="uk-UA"/>
        </w:rPr>
        <w:t>Веде облік повнолітніх недієздатних (обмежено дієздатних) осіб, які перебувають під опікою (піклуванням).</w:t>
      </w:r>
    </w:p>
    <w:p>
      <w:pPr>
        <w:ind w:firstLine="567"/>
        <w:jc w:val="both"/>
        <w:rPr>
          <w:sz w:val="28"/>
          <w:szCs w:val="28"/>
          <w:lang w:val="uk-UA"/>
        </w:rPr>
      </w:pPr>
      <w:r>
        <w:rPr>
          <w:sz w:val="28"/>
          <w:szCs w:val="28"/>
          <w:lang w:val="uk-UA"/>
        </w:rPr>
        <w:t xml:space="preserve">2.10. </w:t>
      </w:r>
      <w:r>
        <w:rPr>
          <w:rFonts w:hint="default"/>
          <w:sz w:val="28"/>
          <w:szCs w:val="28"/>
          <w:lang w:val="uk-UA"/>
        </w:rPr>
        <w:t xml:space="preserve"> </w:t>
      </w:r>
      <w:r>
        <w:rPr>
          <w:sz w:val="28"/>
          <w:szCs w:val="28"/>
        </w:rPr>
        <w:t xml:space="preserve">Веде роз’яснювальну роботу серед опікунів (піклувальників) щодо соціально - правового захисту </w:t>
      </w:r>
      <w:r>
        <w:rPr>
          <w:sz w:val="28"/>
          <w:szCs w:val="28"/>
          <w:lang w:val="uk-UA"/>
        </w:rPr>
        <w:t>підопічних</w:t>
      </w:r>
      <w:r>
        <w:rPr>
          <w:sz w:val="28"/>
          <w:szCs w:val="28"/>
        </w:rPr>
        <w:t>.</w:t>
      </w:r>
    </w:p>
    <w:p>
      <w:pPr>
        <w:ind w:firstLine="567"/>
        <w:jc w:val="both"/>
        <w:rPr>
          <w:sz w:val="28"/>
          <w:szCs w:val="28"/>
          <w:lang w:val="uk-UA"/>
        </w:rPr>
      </w:pPr>
      <w:r>
        <w:rPr>
          <w:sz w:val="28"/>
          <w:szCs w:val="28"/>
          <w:lang w:val="uk-UA"/>
        </w:rPr>
        <w:t>2.11.</w:t>
      </w:r>
      <w:r>
        <w:rPr>
          <w:rFonts w:hint="default"/>
          <w:sz w:val="28"/>
          <w:szCs w:val="28"/>
          <w:lang w:val="uk-UA"/>
        </w:rPr>
        <w:t xml:space="preserve"> </w:t>
      </w:r>
      <w:r>
        <w:rPr>
          <w:sz w:val="28"/>
          <w:szCs w:val="28"/>
          <w:lang w:val="uk-UA"/>
        </w:rPr>
        <w:t xml:space="preserve">Готує подання </w:t>
      </w:r>
      <w:r>
        <w:rPr>
          <w:sz w:val="28"/>
          <w:szCs w:val="28"/>
        </w:rPr>
        <w:t>органу опіки та піклування про доцільність призначення опікунів (піклувальників)</w:t>
      </w:r>
      <w:r>
        <w:rPr>
          <w:sz w:val="28"/>
          <w:szCs w:val="28"/>
          <w:lang w:val="uk-UA"/>
        </w:rPr>
        <w:t>.</w:t>
      </w:r>
    </w:p>
    <w:p>
      <w:pPr>
        <w:widowControl w:val="0"/>
        <w:shd w:val="clear" w:color="auto" w:fill="FFFFFF"/>
        <w:autoSpaceDE w:val="0"/>
        <w:autoSpaceDN w:val="0"/>
        <w:adjustRightInd w:val="0"/>
        <w:spacing w:line="320" w:lineRule="exact"/>
        <w:ind w:right="-2" w:firstLine="567"/>
        <w:jc w:val="both"/>
        <w:rPr>
          <w:sz w:val="28"/>
          <w:szCs w:val="28"/>
          <w:lang w:val="uk-UA"/>
        </w:rPr>
      </w:pPr>
      <w:r>
        <w:rPr>
          <w:sz w:val="28"/>
          <w:szCs w:val="28"/>
          <w:lang w:val="uk-UA"/>
        </w:rPr>
        <w:t>2.12.</w:t>
      </w:r>
      <w:r>
        <w:rPr>
          <w:rFonts w:hint="default"/>
          <w:sz w:val="28"/>
          <w:szCs w:val="28"/>
          <w:lang w:val="uk-UA"/>
        </w:rPr>
        <w:t xml:space="preserve"> </w:t>
      </w:r>
      <w:r>
        <w:rPr>
          <w:sz w:val="28"/>
          <w:szCs w:val="28"/>
          <w:lang w:val="uk-UA"/>
        </w:rPr>
        <w:t>Подає</w:t>
      </w:r>
      <w:r>
        <w:rPr>
          <w:rFonts w:hint="default"/>
          <w:sz w:val="28"/>
          <w:szCs w:val="28"/>
          <w:lang w:val="uk-UA"/>
        </w:rPr>
        <w:t xml:space="preserve"> на розгляд опікунської ради та </w:t>
      </w:r>
      <w:r>
        <w:rPr>
          <w:sz w:val="28"/>
          <w:szCs w:val="28"/>
          <w:lang w:val="uk-UA"/>
        </w:rPr>
        <w:t>р</w:t>
      </w:r>
      <w:r>
        <w:rPr>
          <w:sz w:val="28"/>
          <w:szCs w:val="28"/>
        </w:rPr>
        <w:t>еєстр</w:t>
      </w:r>
      <w:r>
        <w:rPr>
          <w:sz w:val="28"/>
          <w:szCs w:val="28"/>
          <w:lang w:val="uk-UA"/>
        </w:rPr>
        <w:t>ує</w:t>
      </w:r>
      <w:r>
        <w:rPr>
          <w:sz w:val="28"/>
          <w:szCs w:val="28"/>
        </w:rPr>
        <w:t xml:space="preserve"> громадян помічниками над особами, які за станом здоров’я не можуть виконувати свої права та виконувати обов’язки.</w:t>
      </w:r>
    </w:p>
    <w:p>
      <w:pPr>
        <w:widowControl w:val="0"/>
        <w:shd w:val="clear" w:color="auto" w:fill="FFFFFF"/>
        <w:tabs>
          <w:tab w:val="left" w:pos="1200"/>
        </w:tabs>
        <w:autoSpaceDE w:val="0"/>
        <w:autoSpaceDN w:val="0"/>
        <w:adjustRightInd w:val="0"/>
        <w:spacing w:line="320" w:lineRule="exact"/>
        <w:ind w:right="-2" w:firstLine="567"/>
        <w:jc w:val="both"/>
        <w:rPr>
          <w:rFonts w:hint="default"/>
          <w:sz w:val="28"/>
          <w:szCs w:val="28"/>
          <w:lang w:val="uk-UA"/>
        </w:rPr>
      </w:pPr>
      <w:r>
        <w:rPr>
          <w:sz w:val="28"/>
          <w:szCs w:val="28"/>
          <w:lang w:val="uk-UA"/>
        </w:rPr>
        <w:t>2.13.</w:t>
      </w:r>
      <w:r>
        <w:rPr>
          <w:rFonts w:hint="default"/>
          <w:sz w:val="28"/>
          <w:szCs w:val="28"/>
          <w:lang w:val="uk-UA"/>
        </w:rPr>
        <w:t xml:space="preserve"> </w:t>
      </w:r>
      <w:r>
        <w:rPr>
          <w:sz w:val="28"/>
          <w:szCs w:val="28"/>
          <w:lang w:val="uk-UA"/>
        </w:rPr>
        <w:t xml:space="preserve"> Веде</w:t>
      </w:r>
      <w:r>
        <w:rPr>
          <w:rFonts w:hint="default"/>
          <w:sz w:val="28"/>
          <w:szCs w:val="28"/>
          <w:lang w:val="uk-UA"/>
        </w:rPr>
        <w:t xml:space="preserve"> прийом громадян, надає роз</w:t>
      </w:r>
      <w:r>
        <w:rPr>
          <w:sz w:val="28"/>
          <w:szCs w:val="28"/>
        </w:rPr>
        <w:t>’</w:t>
      </w:r>
      <w:r>
        <w:rPr>
          <w:rFonts w:hint="default"/>
          <w:sz w:val="28"/>
          <w:szCs w:val="28"/>
          <w:lang w:val="uk-UA"/>
        </w:rPr>
        <w:t>яснення з питань, що стосуються опікунської ради.</w:t>
      </w:r>
    </w:p>
    <w:p>
      <w:pPr>
        <w:widowControl w:val="0"/>
        <w:shd w:val="clear" w:color="auto" w:fill="FFFFFF"/>
        <w:tabs>
          <w:tab w:val="left" w:pos="1276"/>
        </w:tabs>
        <w:autoSpaceDE w:val="0"/>
        <w:autoSpaceDN w:val="0"/>
        <w:adjustRightInd w:val="0"/>
        <w:spacing w:line="320" w:lineRule="exact"/>
        <w:ind w:right="-2" w:firstLine="567"/>
        <w:jc w:val="both"/>
        <w:rPr>
          <w:rFonts w:hint="default" w:cs="Times New Roman"/>
          <w:sz w:val="28"/>
          <w:szCs w:val="28"/>
          <w:lang w:val="uk-UA"/>
        </w:rPr>
      </w:pPr>
      <w:r>
        <w:rPr>
          <w:rFonts w:hint="default" w:cs="Times New Roman"/>
          <w:b w:val="0"/>
          <w:bCs w:val="0"/>
          <w:sz w:val="28"/>
          <w:szCs w:val="28"/>
          <w:vertAlign w:val="baseline"/>
          <w:lang w:val="uk-UA"/>
        </w:rPr>
        <w:t xml:space="preserve">2.14. </w:t>
      </w:r>
      <w:r>
        <w:rPr>
          <w:rFonts w:hint="default" w:ascii="Times New Roman" w:hAnsi="Times New Roman" w:cs="Times New Roman"/>
          <w:b w:val="0"/>
          <w:bCs w:val="0"/>
          <w:sz w:val="28"/>
          <w:szCs w:val="28"/>
          <w:vertAlign w:val="baseline"/>
          <w:lang w:val="uk-UA"/>
        </w:rPr>
        <w:t>Форму</w:t>
      </w:r>
      <w:r>
        <w:rPr>
          <w:rFonts w:hint="default" w:cs="Times New Roman"/>
          <w:b w:val="0"/>
          <w:bCs w:val="0"/>
          <w:sz w:val="28"/>
          <w:szCs w:val="28"/>
          <w:vertAlign w:val="baseline"/>
          <w:lang w:val="uk-UA"/>
        </w:rPr>
        <w:t>є</w:t>
      </w:r>
      <w:r>
        <w:rPr>
          <w:rFonts w:hint="default" w:ascii="Times New Roman" w:hAnsi="Times New Roman" w:cs="Times New Roman"/>
          <w:b w:val="0"/>
          <w:bCs w:val="0"/>
          <w:sz w:val="28"/>
          <w:szCs w:val="28"/>
          <w:vertAlign w:val="baseline"/>
          <w:lang w:val="uk-UA"/>
        </w:rPr>
        <w:t xml:space="preserve"> звіт</w:t>
      </w:r>
      <w:r>
        <w:rPr>
          <w:rFonts w:hint="default" w:cs="Times New Roman"/>
          <w:b w:val="0"/>
          <w:bCs w:val="0"/>
          <w:sz w:val="28"/>
          <w:szCs w:val="28"/>
          <w:vertAlign w:val="baseline"/>
          <w:lang w:val="uk-UA"/>
        </w:rPr>
        <w:t>и</w:t>
      </w:r>
      <w:r>
        <w:rPr>
          <w:rFonts w:hint="default" w:ascii="Times New Roman" w:hAnsi="Times New Roman" w:cs="Times New Roman"/>
          <w:b w:val="0"/>
          <w:bCs w:val="0"/>
          <w:sz w:val="28"/>
          <w:szCs w:val="28"/>
          <w:vertAlign w:val="baseline"/>
          <w:lang w:val="uk-UA"/>
        </w:rPr>
        <w:t xml:space="preserve"> та пода</w:t>
      </w:r>
      <w:r>
        <w:rPr>
          <w:rFonts w:hint="default" w:cs="Times New Roman"/>
          <w:b w:val="0"/>
          <w:bCs w:val="0"/>
          <w:sz w:val="28"/>
          <w:szCs w:val="28"/>
          <w:vertAlign w:val="baseline"/>
          <w:lang w:val="uk-UA"/>
        </w:rPr>
        <w:t>є</w:t>
      </w:r>
      <w:r>
        <w:rPr>
          <w:rFonts w:hint="default" w:ascii="Times New Roman" w:hAnsi="Times New Roman" w:cs="Times New Roman"/>
          <w:b w:val="0"/>
          <w:bCs w:val="0"/>
          <w:sz w:val="28"/>
          <w:szCs w:val="28"/>
          <w:vertAlign w:val="baseline"/>
          <w:lang w:val="uk-UA"/>
        </w:rPr>
        <w:t xml:space="preserve"> інформаці</w:t>
      </w:r>
      <w:r>
        <w:rPr>
          <w:rFonts w:hint="default" w:cs="Times New Roman"/>
          <w:b w:val="0"/>
          <w:bCs w:val="0"/>
          <w:sz w:val="28"/>
          <w:szCs w:val="28"/>
          <w:vertAlign w:val="baseline"/>
          <w:lang w:val="uk-UA"/>
        </w:rPr>
        <w:t>ю</w:t>
      </w:r>
      <w:r>
        <w:rPr>
          <w:rFonts w:hint="default" w:ascii="Times New Roman" w:hAnsi="Times New Roman" w:cs="Times New Roman"/>
          <w:b w:val="0"/>
          <w:bCs w:val="0"/>
          <w:sz w:val="28"/>
          <w:szCs w:val="28"/>
          <w:vertAlign w:val="baseline"/>
          <w:lang w:val="uk-UA"/>
        </w:rPr>
        <w:t xml:space="preserve"> </w:t>
      </w:r>
      <w:r>
        <w:rPr>
          <w:rFonts w:hint="default" w:ascii="Times New Roman" w:hAnsi="Times New Roman" w:cs="Times New Roman"/>
          <w:sz w:val="28"/>
          <w:szCs w:val="28"/>
          <w:lang w:val="uk-UA"/>
        </w:rPr>
        <w:t>на виконання постанов Уряду, розпоряджен</w:t>
      </w:r>
      <w:r>
        <w:rPr>
          <w:rFonts w:hint="default" w:cs="Times New Roman"/>
          <w:sz w:val="28"/>
          <w:szCs w:val="28"/>
          <w:lang w:val="uk-UA"/>
        </w:rPr>
        <w:t xml:space="preserve">ь, </w:t>
      </w:r>
      <w:r>
        <w:rPr>
          <w:rFonts w:hint="default" w:ascii="Times New Roman" w:hAnsi="Times New Roman" w:cs="Times New Roman"/>
          <w:sz w:val="28"/>
          <w:szCs w:val="28"/>
          <w:lang w:val="uk-UA"/>
        </w:rPr>
        <w:t>наказів та листів вищестоящих органів з питань соціального захисту</w:t>
      </w:r>
      <w:r>
        <w:rPr>
          <w:rFonts w:hint="default" w:cs="Times New Roman"/>
          <w:sz w:val="28"/>
          <w:szCs w:val="28"/>
          <w:lang w:val="uk-UA"/>
        </w:rPr>
        <w:t>.</w:t>
      </w:r>
    </w:p>
    <w:p>
      <w:pPr>
        <w:ind w:firstLine="567"/>
        <w:jc w:val="both"/>
        <w:rPr>
          <w:sz w:val="28"/>
          <w:szCs w:val="28"/>
          <w:lang w:val="uk-UA"/>
        </w:rPr>
      </w:pPr>
      <w:r>
        <w:rPr>
          <w:rFonts w:hint="default" w:cs="Times New Roman"/>
          <w:sz w:val="28"/>
          <w:szCs w:val="28"/>
          <w:lang w:val="uk-UA"/>
        </w:rPr>
        <w:t xml:space="preserve">2.15. </w:t>
      </w:r>
      <w:r>
        <w:rPr>
          <w:sz w:val="28"/>
          <w:szCs w:val="28"/>
          <w:lang w:val="uk-UA"/>
        </w:rPr>
        <w:t>Готує необхідні документи, судові заяви, скарги, клопотання та приймає участь у судових справах в якості позивача, відповідача чи третьої особи як представника Управління або виконавчого комітету Дрогобицької міської ради.</w:t>
      </w:r>
    </w:p>
    <w:p>
      <w:pPr>
        <w:tabs>
          <w:tab w:val="left" w:pos="0"/>
          <w:tab w:val="left" w:pos="1418"/>
        </w:tabs>
        <w:ind w:firstLine="567"/>
        <w:jc w:val="both"/>
        <w:rPr>
          <w:sz w:val="28"/>
          <w:szCs w:val="28"/>
          <w:lang w:val="uk-UA"/>
        </w:rPr>
      </w:pPr>
      <w:r>
        <w:rPr>
          <w:sz w:val="28"/>
          <w:szCs w:val="28"/>
          <w:lang w:val="uk-UA"/>
        </w:rPr>
        <w:t>2.1</w:t>
      </w:r>
      <w:r>
        <w:rPr>
          <w:rFonts w:hint="default"/>
          <w:sz w:val="28"/>
          <w:szCs w:val="28"/>
          <w:lang w:val="uk-UA"/>
        </w:rPr>
        <w:t>6</w:t>
      </w:r>
      <w:r>
        <w:rPr>
          <w:sz w:val="28"/>
          <w:szCs w:val="28"/>
          <w:lang w:val="uk-UA"/>
        </w:rPr>
        <w:t xml:space="preserve">. </w:t>
      </w:r>
      <w:r>
        <w:rPr>
          <w:rFonts w:hint="default"/>
          <w:sz w:val="28"/>
          <w:szCs w:val="28"/>
          <w:lang w:val="uk-UA"/>
        </w:rPr>
        <w:t xml:space="preserve"> </w:t>
      </w:r>
      <w:r>
        <w:rPr>
          <w:sz w:val="28"/>
          <w:szCs w:val="28"/>
          <w:lang w:val="uk-UA"/>
        </w:rPr>
        <w:t>Суворо дотримується Правил внутрішнього трудового розпорядку, встановленого для працівників міської ради, її виконавчого комітету, управління соціального захисту населення.</w:t>
      </w:r>
    </w:p>
    <w:p>
      <w:pPr>
        <w:ind w:firstLine="567"/>
        <w:jc w:val="center"/>
        <w:rPr>
          <w:b/>
          <w:sz w:val="28"/>
          <w:szCs w:val="28"/>
          <w:lang w:val="uk-UA"/>
        </w:rPr>
      </w:pPr>
    </w:p>
    <w:p>
      <w:pPr>
        <w:jc w:val="center"/>
        <w:rPr>
          <w:b/>
          <w:sz w:val="28"/>
          <w:szCs w:val="28"/>
          <w:lang w:val="uk-UA"/>
        </w:rPr>
      </w:pPr>
      <w:r>
        <w:rPr>
          <w:b/>
          <w:sz w:val="28"/>
          <w:szCs w:val="28"/>
          <w:lang w:val="uk-UA"/>
        </w:rPr>
        <w:t>ІІІ. ПРАВА</w:t>
      </w:r>
    </w:p>
    <w:p>
      <w:pPr>
        <w:rPr>
          <w:i/>
          <w:sz w:val="28"/>
          <w:szCs w:val="28"/>
          <w:lang w:val="uk-UA"/>
        </w:rPr>
      </w:pPr>
      <w:r>
        <w:rPr>
          <w:sz w:val="28"/>
          <w:szCs w:val="28"/>
          <w:lang w:val="uk-UA"/>
        </w:rPr>
        <w:t>Головний спеціаліст має право:</w:t>
      </w:r>
    </w:p>
    <w:p>
      <w:pPr>
        <w:ind w:firstLine="567"/>
        <w:jc w:val="both"/>
        <w:rPr>
          <w:sz w:val="28"/>
          <w:szCs w:val="28"/>
          <w:lang w:val="uk-UA"/>
        </w:rPr>
      </w:pPr>
      <w:r>
        <w:rPr>
          <w:sz w:val="28"/>
          <w:szCs w:val="28"/>
          <w:lang w:val="uk-UA"/>
        </w:rPr>
        <w:t>3.1.  На повагу особистої гідності, справедливе і шановливе ставлення до себе з боку керівників, співробітників і громадян.</w:t>
      </w:r>
    </w:p>
    <w:p>
      <w:pPr>
        <w:ind w:firstLine="567"/>
        <w:jc w:val="both"/>
        <w:rPr>
          <w:sz w:val="28"/>
          <w:szCs w:val="28"/>
          <w:lang w:val="uk-UA"/>
        </w:rPr>
      </w:pPr>
      <w:r>
        <w:rPr>
          <w:sz w:val="28"/>
          <w:szCs w:val="28"/>
          <w:lang w:val="uk-UA"/>
        </w:rPr>
        <w:t>3.2. На оплату праці залежно від посади, яку займає, рангу, який присвоєно, якості, досвіду та стажу роботи.</w:t>
      </w:r>
    </w:p>
    <w:p>
      <w:pPr>
        <w:ind w:firstLine="567"/>
        <w:jc w:val="both"/>
        <w:rPr>
          <w:sz w:val="28"/>
          <w:szCs w:val="28"/>
          <w:lang w:val="uk-UA"/>
        </w:rPr>
      </w:pPr>
      <w:r>
        <w:rPr>
          <w:sz w:val="28"/>
          <w:szCs w:val="28"/>
          <w:lang w:val="uk-UA"/>
        </w:rPr>
        <w:t>3.3.  На здорові, безпечні та належні умови праці.</w:t>
      </w:r>
    </w:p>
    <w:p>
      <w:pPr>
        <w:ind w:firstLine="567"/>
        <w:jc w:val="both"/>
        <w:rPr>
          <w:sz w:val="28"/>
          <w:szCs w:val="28"/>
          <w:lang w:val="uk-UA"/>
        </w:rPr>
      </w:pPr>
      <w:r>
        <w:rPr>
          <w:sz w:val="28"/>
          <w:szCs w:val="28"/>
          <w:lang w:val="uk-UA"/>
        </w:rPr>
        <w:t>3.4.  На соціальний та правовий захист.</w:t>
      </w:r>
    </w:p>
    <w:p>
      <w:pPr>
        <w:pStyle w:val="6"/>
        <w:ind w:right="-6" w:firstLine="567"/>
      </w:pPr>
      <w:r>
        <w:t>3.5.  Вносити пропозиції щодо поліпшення організації роботи управління.</w:t>
      </w:r>
    </w:p>
    <w:p>
      <w:pPr>
        <w:ind w:firstLine="567"/>
        <w:jc w:val="both"/>
        <w:rPr>
          <w:sz w:val="28"/>
          <w:szCs w:val="28"/>
          <w:lang w:val="uk-UA"/>
        </w:rPr>
      </w:pPr>
      <w:r>
        <w:rPr>
          <w:sz w:val="28"/>
          <w:szCs w:val="28"/>
          <w:lang w:val="uk-UA"/>
        </w:rPr>
        <w:t>3.6. Одержувати у встановленому порядку від працівників документи, необхідні для виконання службових обовязків.</w:t>
      </w:r>
    </w:p>
    <w:p>
      <w:pPr>
        <w:ind w:firstLine="567"/>
        <w:jc w:val="center"/>
        <w:rPr>
          <w:b/>
          <w:sz w:val="28"/>
          <w:szCs w:val="28"/>
          <w:lang w:val="uk-UA"/>
        </w:rPr>
      </w:pPr>
    </w:p>
    <w:p>
      <w:pPr>
        <w:jc w:val="center"/>
        <w:rPr>
          <w:b/>
          <w:sz w:val="28"/>
          <w:szCs w:val="28"/>
          <w:lang w:val="uk-UA"/>
        </w:rPr>
      </w:pPr>
      <w:r>
        <w:rPr>
          <w:b/>
          <w:sz w:val="28"/>
          <w:szCs w:val="28"/>
          <w:lang w:val="uk-UA"/>
        </w:rPr>
        <w:t>І</w:t>
      </w:r>
      <w:r>
        <w:rPr>
          <w:b/>
          <w:sz w:val="28"/>
          <w:szCs w:val="28"/>
          <w:lang w:val="en-US"/>
        </w:rPr>
        <w:t>V</w:t>
      </w:r>
      <w:r>
        <w:rPr>
          <w:b/>
          <w:sz w:val="28"/>
          <w:szCs w:val="28"/>
          <w:lang w:val="uk-UA"/>
        </w:rPr>
        <w:t>. ВІДПОВІДАЛЬНІСТЬ</w:t>
      </w:r>
    </w:p>
    <w:p>
      <w:pPr>
        <w:jc w:val="both"/>
        <w:rPr>
          <w:sz w:val="28"/>
          <w:szCs w:val="28"/>
          <w:lang w:val="uk-UA"/>
        </w:rPr>
      </w:pPr>
      <w:r>
        <w:rPr>
          <w:sz w:val="28"/>
          <w:szCs w:val="28"/>
          <w:lang w:val="uk-UA"/>
        </w:rPr>
        <w:t>Головний спеціаліст несе відповідальність за:</w:t>
      </w:r>
    </w:p>
    <w:p>
      <w:pPr>
        <w:jc w:val="both"/>
        <w:rPr>
          <w:sz w:val="28"/>
          <w:szCs w:val="28"/>
          <w:lang w:val="uk-UA"/>
        </w:rPr>
      </w:pPr>
      <w:r>
        <w:rPr>
          <w:sz w:val="28"/>
          <w:lang w:val="uk-UA"/>
        </w:rPr>
        <w:t xml:space="preserve">        4.1. Розголошення у будь-який спосіб персональних даних, які були довірені або стали йому відомі у зв</w:t>
      </w:r>
      <w:r>
        <w:rPr>
          <w:sz w:val="28"/>
        </w:rPr>
        <w:t>’</w:t>
      </w:r>
      <w:r>
        <w:rPr>
          <w:sz w:val="28"/>
          <w:lang w:val="uk-UA"/>
        </w:rPr>
        <w:t>язку з виконанням службових обов</w:t>
      </w:r>
      <w:r>
        <w:rPr>
          <w:sz w:val="28"/>
        </w:rPr>
        <w:t>’</w:t>
      </w:r>
      <w:r>
        <w:rPr>
          <w:sz w:val="28"/>
          <w:lang w:val="uk-UA"/>
        </w:rPr>
        <w:t>язків.</w:t>
      </w:r>
    </w:p>
    <w:p>
      <w:pPr>
        <w:jc w:val="both"/>
        <w:rPr>
          <w:sz w:val="28"/>
          <w:lang w:val="uk-UA"/>
        </w:rPr>
      </w:pPr>
      <w:r>
        <w:rPr>
          <w:sz w:val="28"/>
          <w:lang w:val="uk-UA"/>
        </w:rPr>
        <w:t xml:space="preserve">        4.2. Порушення норм етики поведінки посадової особи місцевого самоврядування та обмежень, пов’язаних з прийняттям на службу в органи місцевого самоврядування.</w:t>
      </w:r>
    </w:p>
    <w:p>
      <w:pPr>
        <w:jc w:val="both"/>
        <w:rPr>
          <w:sz w:val="28"/>
          <w:lang w:val="uk-UA"/>
        </w:rPr>
      </w:pPr>
      <w:r>
        <w:rPr>
          <w:sz w:val="28"/>
          <w:lang w:val="uk-UA"/>
        </w:rPr>
        <w:t xml:space="preserve">        4.3. Порушення вимог Закону України «Про запобігання корупції», Закону України «Про державну службу», Закону України «Про службу в органах  місцевого самоврядування».</w:t>
      </w:r>
    </w:p>
    <w:p>
      <w:pPr>
        <w:jc w:val="both"/>
        <w:rPr>
          <w:b/>
          <w:sz w:val="28"/>
          <w:lang w:val="uk-UA"/>
        </w:rPr>
      </w:pPr>
      <w:r>
        <w:rPr>
          <w:sz w:val="28"/>
          <w:lang w:val="uk-UA"/>
        </w:rPr>
        <w:t xml:space="preserve">        4.4. </w:t>
      </w:r>
      <w:r>
        <w:rPr>
          <w:rFonts w:hint="default"/>
          <w:sz w:val="28"/>
          <w:lang w:val="uk-UA"/>
        </w:rPr>
        <w:t xml:space="preserve"> </w:t>
      </w:r>
      <w:r>
        <w:rPr>
          <w:sz w:val="28"/>
          <w:lang w:val="uk-UA"/>
        </w:rPr>
        <w:t xml:space="preserve">Порушення правил внутрішнього трудового розпорядку управління та  покладених на нього службових обов’язків. </w:t>
      </w:r>
    </w:p>
    <w:p>
      <w:pPr>
        <w:jc w:val="center"/>
        <w:rPr>
          <w:b/>
          <w:sz w:val="28"/>
          <w:szCs w:val="28"/>
          <w:lang w:val="uk-UA"/>
        </w:rPr>
      </w:pPr>
    </w:p>
    <w:p>
      <w:pPr>
        <w:jc w:val="center"/>
        <w:rPr>
          <w:b/>
          <w:sz w:val="28"/>
          <w:szCs w:val="28"/>
          <w:lang w:val="uk-UA"/>
        </w:rPr>
      </w:pPr>
      <w:r>
        <w:rPr>
          <w:b/>
          <w:sz w:val="28"/>
          <w:szCs w:val="28"/>
          <w:lang w:val="en-US"/>
        </w:rPr>
        <w:t>V</w:t>
      </w:r>
      <w:r>
        <w:rPr>
          <w:b/>
          <w:sz w:val="28"/>
          <w:szCs w:val="28"/>
          <w:lang w:val="uk-UA"/>
        </w:rPr>
        <w:t>. ЗАМІЩЕННЯ</w:t>
      </w:r>
    </w:p>
    <w:p>
      <w:pPr>
        <w:ind w:firstLine="567"/>
        <w:jc w:val="both"/>
        <w:rPr>
          <w:sz w:val="28"/>
          <w:szCs w:val="28"/>
          <w:lang w:val="uk-UA"/>
        </w:rPr>
      </w:pPr>
      <w:r>
        <w:rPr>
          <w:sz w:val="28"/>
          <w:szCs w:val="28"/>
          <w:lang w:val="uk-UA"/>
        </w:rPr>
        <w:t>5.1. На час відсутності головного спеціаліста в зв’язку з відпусткою, хворобою та іншими причинами його обов’язки виконує начальник</w:t>
      </w:r>
      <w:r>
        <w:rPr>
          <w:rFonts w:hint="default"/>
          <w:sz w:val="28"/>
          <w:szCs w:val="28"/>
          <w:lang w:val="uk-UA"/>
        </w:rPr>
        <w:t xml:space="preserve"> відділу по роботі з внутрішньо переміщеними особами</w:t>
      </w:r>
      <w:r>
        <w:rPr>
          <w:sz w:val="28"/>
          <w:szCs w:val="28"/>
          <w:lang w:val="uk-UA"/>
        </w:rPr>
        <w:t>.</w:t>
      </w:r>
    </w:p>
    <w:p>
      <w:pPr>
        <w:ind w:firstLine="567"/>
        <w:jc w:val="both"/>
        <w:rPr>
          <w:sz w:val="28"/>
          <w:szCs w:val="28"/>
          <w:lang w:val="uk-UA"/>
        </w:rPr>
      </w:pPr>
    </w:p>
    <w:p>
      <w:pPr>
        <w:jc w:val="both"/>
        <w:rPr>
          <w:b/>
          <w:sz w:val="28"/>
          <w:szCs w:val="28"/>
          <w:lang w:val="uk-UA"/>
        </w:rPr>
      </w:pPr>
    </w:p>
    <w:p>
      <w:pPr>
        <w:jc w:val="both"/>
        <w:rPr>
          <w:rFonts w:hint="default"/>
          <w:sz w:val="28"/>
          <w:szCs w:val="28"/>
          <w:lang w:val="uk-UA"/>
        </w:rPr>
      </w:pPr>
      <w:r>
        <w:rPr>
          <w:b/>
          <w:sz w:val="28"/>
          <w:szCs w:val="28"/>
          <w:lang w:val="uk-UA"/>
        </w:rPr>
        <w:t>Ознайомлена:</w:t>
      </w:r>
      <w:r>
        <w:rPr>
          <w:sz w:val="28"/>
          <w:szCs w:val="28"/>
          <w:lang w:val="uk-UA"/>
        </w:rPr>
        <w:tab/>
      </w:r>
      <w:r>
        <w:rPr>
          <w:sz w:val="28"/>
          <w:szCs w:val="28"/>
          <w:lang w:val="uk-UA"/>
        </w:rPr>
        <w:tab/>
      </w:r>
      <w:r>
        <w:rPr>
          <w:sz w:val="28"/>
          <w:szCs w:val="28"/>
          <w:lang w:val="uk-UA"/>
        </w:rPr>
        <w:t xml:space="preserve">                  </w:t>
      </w:r>
      <w:r>
        <w:rPr>
          <w:sz w:val="28"/>
          <w:szCs w:val="28"/>
          <w:lang w:val="uk-UA"/>
        </w:rPr>
        <w:tab/>
      </w:r>
      <w:r>
        <w:rPr>
          <w:b/>
          <w:sz w:val="28"/>
          <w:szCs w:val="28"/>
          <w:lang w:val="uk-UA"/>
        </w:rPr>
        <w:t xml:space="preserve">       </w:t>
      </w:r>
      <w:r>
        <w:rPr>
          <w:b/>
          <w:sz w:val="28"/>
          <w:szCs w:val="28"/>
          <w:lang w:val="uk-UA"/>
        </w:rPr>
        <w:tab/>
      </w:r>
      <w:r>
        <w:rPr>
          <w:b/>
          <w:sz w:val="28"/>
          <w:szCs w:val="28"/>
          <w:lang w:val="uk-UA"/>
        </w:rPr>
        <w:tab/>
      </w:r>
      <w:r>
        <w:rPr>
          <w:b/>
          <w:sz w:val="28"/>
          <w:szCs w:val="28"/>
          <w:lang w:val="uk-UA"/>
        </w:rPr>
        <w:tab/>
      </w:r>
      <w:r>
        <w:rPr>
          <w:b/>
          <w:sz w:val="28"/>
          <w:szCs w:val="28"/>
          <w:lang w:val="uk-UA"/>
        </w:rPr>
        <w:t xml:space="preserve">   </w:t>
      </w:r>
      <w:r>
        <w:rPr>
          <w:b/>
          <w:sz w:val="28"/>
          <w:szCs w:val="28"/>
          <w:lang w:val="uk-UA"/>
        </w:rPr>
        <w:tab/>
      </w:r>
      <w:r>
        <w:rPr>
          <w:b/>
          <w:sz w:val="28"/>
          <w:szCs w:val="28"/>
          <w:lang w:val="uk-UA"/>
        </w:rPr>
        <w:t xml:space="preserve">    Леся</w:t>
      </w:r>
      <w:r>
        <w:rPr>
          <w:rFonts w:hint="default"/>
          <w:b/>
          <w:sz w:val="28"/>
          <w:szCs w:val="28"/>
          <w:lang w:val="uk-UA"/>
        </w:rPr>
        <w:t xml:space="preserve"> БІЛОГАН</w:t>
      </w:r>
    </w:p>
    <w:p>
      <w:pPr>
        <w:ind w:left="720" w:firstLine="567"/>
        <w:jc w:val="both"/>
        <w:rPr>
          <w:b/>
          <w:sz w:val="28"/>
          <w:szCs w:val="28"/>
          <w:lang w:val="uk-UA"/>
        </w:rPr>
      </w:pPr>
      <w:r>
        <w:rPr>
          <w:b/>
          <w:sz w:val="28"/>
          <w:szCs w:val="28"/>
          <w:lang w:val="uk-UA"/>
        </w:rPr>
        <w:tab/>
      </w:r>
    </w:p>
    <w:p>
      <w:pPr>
        <w:jc w:val="both"/>
        <w:rPr>
          <w:sz w:val="28"/>
          <w:szCs w:val="28"/>
          <w:lang w:val="uk-UA"/>
        </w:rPr>
      </w:pPr>
      <w:r>
        <w:rPr>
          <w:b/>
          <w:sz w:val="28"/>
          <w:szCs w:val="28"/>
          <w:lang w:val="uk-UA"/>
        </w:rPr>
        <w:t>«</w:t>
      </w:r>
      <w:r>
        <w:rPr>
          <w:rFonts w:hint="default"/>
          <w:b/>
          <w:sz w:val="28"/>
          <w:szCs w:val="28"/>
          <w:lang w:val="uk-UA"/>
        </w:rPr>
        <w:t>01</w:t>
      </w:r>
      <w:r>
        <w:rPr>
          <w:b/>
          <w:sz w:val="28"/>
          <w:szCs w:val="28"/>
          <w:lang w:val="uk-UA"/>
        </w:rPr>
        <w:t xml:space="preserve">» </w:t>
      </w:r>
      <w:r>
        <w:rPr>
          <w:rFonts w:hint="default"/>
          <w:b/>
          <w:sz w:val="28"/>
          <w:szCs w:val="28"/>
          <w:lang w:val="uk-UA"/>
        </w:rPr>
        <w:t xml:space="preserve"> червня </w:t>
      </w:r>
      <w:r>
        <w:rPr>
          <w:b/>
          <w:sz w:val="28"/>
          <w:szCs w:val="28"/>
          <w:lang w:val="uk-UA"/>
        </w:rPr>
        <w:t>2023 р.</w:t>
      </w:r>
    </w:p>
    <w:sectPr>
      <w:pgSz w:w="11906" w:h="16838"/>
      <w:pgMar w:top="709" w:right="707" w:bottom="709"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B6"/>
    <w:rsid w:val="000A31B0"/>
    <w:rsid w:val="000B5F76"/>
    <w:rsid w:val="000C521D"/>
    <w:rsid w:val="000E0ADD"/>
    <w:rsid w:val="00175077"/>
    <w:rsid w:val="001D43E2"/>
    <w:rsid w:val="002A0529"/>
    <w:rsid w:val="002B3265"/>
    <w:rsid w:val="0031568C"/>
    <w:rsid w:val="00317697"/>
    <w:rsid w:val="003915AF"/>
    <w:rsid w:val="003C703B"/>
    <w:rsid w:val="004500DB"/>
    <w:rsid w:val="004576FE"/>
    <w:rsid w:val="005A02F7"/>
    <w:rsid w:val="00603E86"/>
    <w:rsid w:val="00605C0D"/>
    <w:rsid w:val="00697D56"/>
    <w:rsid w:val="006F382A"/>
    <w:rsid w:val="00732E3D"/>
    <w:rsid w:val="00746032"/>
    <w:rsid w:val="00756520"/>
    <w:rsid w:val="00760CB6"/>
    <w:rsid w:val="00790FD2"/>
    <w:rsid w:val="0080746A"/>
    <w:rsid w:val="008C3026"/>
    <w:rsid w:val="00901737"/>
    <w:rsid w:val="009064CD"/>
    <w:rsid w:val="00A820F5"/>
    <w:rsid w:val="00AC30C3"/>
    <w:rsid w:val="00AD62B7"/>
    <w:rsid w:val="00AF7F76"/>
    <w:rsid w:val="00B45E6D"/>
    <w:rsid w:val="00C55FC3"/>
    <w:rsid w:val="00CF669E"/>
    <w:rsid w:val="00DC2664"/>
    <w:rsid w:val="00F339A6"/>
    <w:rsid w:val="00FC1C4B"/>
    <w:rsid w:val="040A27FE"/>
    <w:rsid w:val="0AF02CCF"/>
    <w:rsid w:val="13140147"/>
    <w:rsid w:val="1E6F5111"/>
    <w:rsid w:val="2EDF2596"/>
    <w:rsid w:val="4E626001"/>
    <w:rsid w:val="56826F89"/>
    <w:rsid w:val="5A6A071A"/>
    <w:rsid w:val="6E4048FA"/>
    <w:rsid w:val="741B087E"/>
    <w:rsid w:val="7B3E7B66"/>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qFormat/>
    <w:uiPriority w:val="0"/>
    <w:pPr>
      <w:keepNext/>
      <w:jc w:val="center"/>
      <w:outlineLvl w:val="0"/>
    </w:pPr>
    <w:rPr>
      <w:b/>
      <w:sz w:val="26"/>
      <w:szCs w:val="26"/>
      <w:lang w:val="uk-UA"/>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Indent 3"/>
    <w:basedOn w:val="1"/>
    <w:qFormat/>
    <w:uiPriority w:val="0"/>
    <w:pPr>
      <w:ind w:left="360"/>
      <w:jc w:val="both"/>
    </w:pPr>
    <w:rPr>
      <w:lang w:val="uk-UA"/>
    </w:rPr>
  </w:style>
  <w:style w:type="paragraph" w:styleId="6">
    <w:name w:val="Body Text Indent"/>
    <w:basedOn w:val="1"/>
    <w:qFormat/>
    <w:uiPriority w:val="0"/>
    <w:pPr>
      <w:ind w:firstLine="708"/>
      <w:jc w:val="both"/>
    </w:pPr>
    <w:rPr>
      <w:sz w:val="28"/>
      <w:szCs w:val="28"/>
      <w:lang w:val="uk-UA"/>
    </w:rPr>
  </w:style>
  <w:style w:type="table" w:styleId="7">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Организация</Company>
  <Pages>3</Pages>
  <Words>3854</Words>
  <Characters>2197</Characters>
  <Lines>18</Lines>
  <Paragraphs>12</Paragraphs>
  <TotalTime>13</TotalTime>
  <ScaleCrop>false</ScaleCrop>
  <LinksUpToDate>false</LinksUpToDate>
  <CharactersWithSpaces>6039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2023-05-22T06:44:00Z</dcterms:created>
  <dc:creator>Пользователь</dc:creator>
  <cp:lastModifiedBy>Олена</cp:lastModifiedBy>
  <cp:lastPrinted>2023-07-19T08:41:28Z</cp:lastPrinted>
  <dcterms:modified xsi:type="dcterms:W3CDTF">2023-07-19T08:42:36Z</dcterms:modified>
  <dc:title>ЗАТВЕРДЖУЮ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81B5BFB983AD4319B2F649558AE2C1A6</vt:lpwstr>
  </property>
</Properties>
</file>