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63" w:rsidRPr="001C7663" w:rsidRDefault="001C7663" w:rsidP="001C7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663">
        <w:rPr>
          <w:rFonts w:ascii="Times New Roman" w:hAnsi="Times New Roman" w:cs="Times New Roman"/>
          <w:b/>
          <w:sz w:val="28"/>
          <w:szCs w:val="28"/>
        </w:rPr>
        <w:t>ПАМ’ЯТКА</w:t>
      </w:r>
    </w:p>
    <w:p w:rsidR="001C7663" w:rsidRPr="001C7663" w:rsidRDefault="001C7663" w:rsidP="001C76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63">
        <w:rPr>
          <w:rFonts w:ascii="Times New Roman" w:hAnsi="Times New Roman" w:cs="Times New Roman"/>
          <w:b/>
          <w:sz w:val="28"/>
          <w:szCs w:val="28"/>
        </w:rPr>
        <w:t>щодо правового статусу, прав та гарантій захисту викривача та порядку отримання викривачем безоплатної вторинної правової допомоги</w:t>
      </w:r>
    </w:p>
    <w:p w:rsidR="001C7663" w:rsidRPr="001C7663" w:rsidRDefault="001C7663" w:rsidP="001C7663">
      <w:pPr>
        <w:jc w:val="both"/>
        <w:rPr>
          <w:rFonts w:ascii="Times New Roman" w:hAnsi="Times New Roman" w:cs="Times New Roman"/>
          <w:sz w:val="28"/>
          <w:szCs w:val="28"/>
        </w:rPr>
      </w:pPr>
      <w:r w:rsidRPr="001C7663">
        <w:rPr>
          <w:rFonts w:ascii="Times New Roman" w:hAnsi="Times New Roman" w:cs="Times New Roman"/>
          <w:b/>
          <w:sz w:val="28"/>
          <w:szCs w:val="28"/>
        </w:rPr>
        <w:t xml:space="preserve">  Викривач</w:t>
      </w:r>
      <w:r w:rsidRPr="001C7663">
        <w:rPr>
          <w:rFonts w:ascii="Times New Roman" w:hAnsi="Times New Roman" w:cs="Times New Roman"/>
          <w:sz w:val="28"/>
          <w:szCs w:val="28"/>
        </w:rPr>
        <w:t xml:space="preserve"> – це фізична особа (громадянин України, іноземець, особа без громадянства), яка має переконання, що інформація є достовірною; </w:t>
      </w:r>
    </w:p>
    <w:p w:rsidR="001C7663" w:rsidRPr="001C7663" w:rsidRDefault="001C7663" w:rsidP="001C7663">
      <w:pPr>
        <w:jc w:val="both"/>
        <w:rPr>
          <w:rFonts w:ascii="Times New Roman" w:hAnsi="Times New Roman" w:cs="Times New Roman"/>
          <w:sz w:val="28"/>
          <w:szCs w:val="28"/>
        </w:rPr>
      </w:pPr>
      <w:r w:rsidRPr="001C7663">
        <w:rPr>
          <w:rFonts w:ascii="Times New Roman" w:hAnsi="Times New Roman" w:cs="Times New Roman"/>
          <w:sz w:val="28"/>
          <w:szCs w:val="28"/>
        </w:rPr>
        <w:t xml:space="preserve">Повідомлення викривача має містити інформацію про факти корупційних або пов’язаних з корупцією правопорушень, інших порушень Закону України «Про запобігання корупції», тобто такі фактичні дані, що підтверджують можливе вчинення правопорушення та можуть бути перевірені (зокрема, це відомості про: обставини правопорушення, місце і час його вчинення, особу, яка його вчинила, тощо); </w:t>
      </w:r>
    </w:p>
    <w:p w:rsidR="001C7663" w:rsidRPr="001C7663" w:rsidRDefault="001C7663" w:rsidP="001C7663">
      <w:pPr>
        <w:jc w:val="both"/>
        <w:rPr>
          <w:rFonts w:ascii="Times New Roman" w:hAnsi="Times New Roman" w:cs="Times New Roman"/>
          <w:sz w:val="28"/>
          <w:szCs w:val="28"/>
        </w:rPr>
      </w:pPr>
      <w:r w:rsidRPr="001C7663">
        <w:rPr>
          <w:rFonts w:ascii="Times New Roman" w:hAnsi="Times New Roman" w:cs="Times New Roman"/>
          <w:sz w:val="28"/>
          <w:szCs w:val="28"/>
        </w:rPr>
        <w:t xml:space="preserve">Інформація стала відома викривачу у зв’язку з його трудовою, професійною, господарською, громадською, науковою діяльністю, проходженням служби чи навчання, участю у передбачених законодавством процедурах, які є обов’язковими для початку такої діяльності, проходження служби чи навчання. </w:t>
      </w:r>
    </w:p>
    <w:p w:rsidR="001C7663" w:rsidRPr="001C7663" w:rsidRDefault="001C7663" w:rsidP="001C7663">
      <w:pPr>
        <w:jc w:val="both"/>
        <w:rPr>
          <w:rFonts w:ascii="Times New Roman" w:hAnsi="Times New Roman" w:cs="Times New Roman"/>
          <w:sz w:val="28"/>
          <w:szCs w:val="28"/>
        </w:rPr>
      </w:pPr>
      <w:r w:rsidRPr="001C7663">
        <w:rPr>
          <w:rFonts w:ascii="Times New Roman" w:hAnsi="Times New Roman" w:cs="Times New Roman"/>
          <w:b/>
          <w:sz w:val="28"/>
          <w:szCs w:val="28"/>
        </w:rPr>
        <w:t>Викривач має наступні права:</w:t>
      </w:r>
    </w:p>
    <w:p w:rsidR="001C7663" w:rsidRPr="001C7663" w:rsidRDefault="001C7663" w:rsidP="001C7663">
      <w:pPr>
        <w:jc w:val="both"/>
        <w:rPr>
          <w:rFonts w:ascii="Times New Roman" w:hAnsi="Times New Roman" w:cs="Times New Roman"/>
          <w:sz w:val="28"/>
          <w:szCs w:val="28"/>
        </w:rPr>
      </w:pPr>
      <w:r w:rsidRPr="001C7663">
        <w:rPr>
          <w:rFonts w:ascii="Times New Roman" w:hAnsi="Times New Roman" w:cs="Times New Roman"/>
          <w:sz w:val="28"/>
          <w:szCs w:val="28"/>
        </w:rPr>
        <w:t xml:space="preserve"> </w:t>
      </w:r>
      <w:r w:rsidRPr="001C7663">
        <w:rPr>
          <w:rFonts w:ascii="Times New Roman" w:hAnsi="Times New Roman" w:cs="Times New Roman"/>
          <w:sz w:val="28"/>
          <w:szCs w:val="28"/>
        </w:rPr>
        <w:softHyphen/>
        <w:t xml:space="preserve"> бути повідомленим про його права та обов’язки; </w:t>
      </w:r>
    </w:p>
    <w:p w:rsidR="001C7663" w:rsidRPr="001C7663" w:rsidRDefault="001C7663" w:rsidP="001C7663">
      <w:pPr>
        <w:jc w:val="both"/>
        <w:rPr>
          <w:rFonts w:ascii="Times New Roman" w:hAnsi="Times New Roman" w:cs="Times New Roman"/>
          <w:sz w:val="28"/>
          <w:szCs w:val="28"/>
        </w:rPr>
      </w:pPr>
      <w:r w:rsidRPr="001C7663">
        <w:rPr>
          <w:rFonts w:ascii="Times New Roman" w:hAnsi="Times New Roman" w:cs="Times New Roman"/>
          <w:sz w:val="28"/>
          <w:szCs w:val="28"/>
        </w:rPr>
        <w:softHyphen/>
        <w:t xml:space="preserve"> на отримання інформації про стан та результати розгляду;</w:t>
      </w:r>
    </w:p>
    <w:p w:rsidR="001C7663" w:rsidRPr="001C7663" w:rsidRDefault="001C7663" w:rsidP="001C7663">
      <w:pPr>
        <w:jc w:val="both"/>
        <w:rPr>
          <w:rFonts w:ascii="Times New Roman" w:hAnsi="Times New Roman" w:cs="Times New Roman"/>
          <w:sz w:val="28"/>
          <w:szCs w:val="28"/>
        </w:rPr>
      </w:pPr>
      <w:r w:rsidRPr="001C7663">
        <w:rPr>
          <w:rFonts w:ascii="Times New Roman" w:hAnsi="Times New Roman" w:cs="Times New Roman"/>
          <w:sz w:val="28"/>
          <w:szCs w:val="28"/>
        </w:rPr>
        <w:softHyphen/>
        <w:t xml:space="preserve"> подавати докази, давати пояснення, свідчення або відмовитися їх давати; </w:t>
      </w:r>
    </w:p>
    <w:p w:rsidR="001C7663" w:rsidRPr="001C7663" w:rsidRDefault="001C7663" w:rsidP="001C7663">
      <w:pPr>
        <w:jc w:val="both"/>
        <w:rPr>
          <w:rFonts w:ascii="Times New Roman" w:hAnsi="Times New Roman" w:cs="Times New Roman"/>
          <w:sz w:val="28"/>
          <w:szCs w:val="28"/>
        </w:rPr>
      </w:pPr>
      <w:r w:rsidRPr="001C7663">
        <w:rPr>
          <w:rFonts w:ascii="Times New Roman" w:hAnsi="Times New Roman" w:cs="Times New Roman"/>
          <w:sz w:val="28"/>
          <w:szCs w:val="28"/>
        </w:rPr>
        <w:softHyphen/>
        <w:t xml:space="preserve"> на безоплатну правову допомогу у зв’язку із захистом прав викривача; </w:t>
      </w:r>
    </w:p>
    <w:p w:rsidR="001C7663" w:rsidRPr="001C7663" w:rsidRDefault="001C7663" w:rsidP="001C7663">
      <w:pPr>
        <w:jc w:val="both"/>
        <w:rPr>
          <w:rFonts w:ascii="Times New Roman" w:hAnsi="Times New Roman" w:cs="Times New Roman"/>
          <w:sz w:val="28"/>
          <w:szCs w:val="28"/>
        </w:rPr>
      </w:pPr>
      <w:r w:rsidRPr="001C7663">
        <w:rPr>
          <w:rFonts w:ascii="Times New Roman" w:hAnsi="Times New Roman" w:cs="Times New Roman"/>
          <w:sz w:val="28"/>
          <w:szCs w:val="28"/>
        </w:rPr>
        <w:softHyphen/>
        <w:t xml:space="preserve"> на відшкодування витрат у зв’язку із захистом прав викривачів, витрат на адвоката та судовий збір; </w:t>
      </w:r>
    </w:p>
    <w:p w:rsidR="001C7663" w:rsidRPr="001C7663" w:rsidRDefault="001C7663" w:rsidP="001C7663">
      <w:pPr>
        <w:jc w:val="both"/>
        <w:rPr>
          <w:rFonts w:ascii="Times New Roman" w:hAnsi="Times New Roman" w:cs="Times New Roman"/>
          <w:sz w:val="28"/>
          <w:szCs w:val="28"/>
        </w:rPr>
      </w:pPr>
      <w:r w:rsidRPr="001C7663">
        <w:rPr>
          <w:rFonts w:ascii="Times New Roman" w:hAnsi="Times New Roman" w:cs="Times New Roman"/>
          <w:sz w:val="28"/>
          <w:szCs w:val="28"/>
        </w:rPr>
        <w:softHyphen/>
        <w:t xml:space="preserve"> на конфіденційність та анонімність;</w:t>
      </w:r>
    </w:p>
    <w:p w:rsidR="001C7663" w:rsidRPr="001C7663" w:rsidRDefault="001C7663" w:rsidP="001C7663">
      <w:pPr>
        <w:jc w:val="both"/>
        <w:rPr>
          <w:rFonts w:ascii="Times New Roman" w:hAnsi="Times New Roman" w:cs="Times New Roman"/>
          <w:sz w:val="28"/>
          <w:szCs w:val="28"/>
        </w:rPr>
      </w:pPr>
      <w:r w:rsidRPr="001C7663">
        <w:rPr>
          <w:rFonts w:ascii="Times New Roman" w:hAnsi="Times New Roman" w:cs="Times New Roman"/>
          <w:sz w:val="28"/>
          <w:szCs w:val="28"/>
        </w:rPr>
        <w:softHyphen/>
        <w:t xml:space="preserve"> на забезпечення безпеки щодо себе та близьких осіб, майна та житла у разі загрози життю і здоров’ю або на відмову від таких заходів; </w:t>
      </w:r>
    </w:p>
    <w:p w:rsidR="001C7663" w:rsidRPr="001C7663" w:rsidRDefault="001C7663" w:rsidP="001C7663">
      <w:pPr>
        <w:jc w:val="both"/>
        <w:rPr>
          <w:rFonts w:ascii="Times New Roman" w:hAnsi="Times New Roman" w:cs="Times New Roman"/>
          <w:sz w:val="28"/>
          <w:szCs w:val="28"/>
        </w:rPr>
      </w:pPr>
      <w:r w:rsidRPr="001C7663">
        <w:rPr>
          <w:rFonts w:ascii="Times New Roman" w:hAnsi="Times New Roman" w:cs="Times New Roman"/>
          <w:sz w:val="28"/>
          <w:szCs w:val="28"/>
        </w:rPr>
        <w:softHyphen/>
        <w:t xml:space="preserve"> на винагороду;</w:t>
      </w:r>
    </w:p>
    <w:p w:rsidR="001C7663" w:rsidRPr="001C7663" w:rsidRDefault="001C7663" w:rsidP="001C7663">
      <w:pPr>
        <w:jc w:val="both"/>
        <w:rPr>
          <w:rFonts w:ascii="Times New Roman" w:hAnsi="Times New Roman" w:cs="Times New Roman"/>
          <w:sz w:val="28"/>
          <w:szCs w:val="28"/>
        </w:rPr>
      </w:pPr>
      <w:r w:rsidRPr="001C7663">
        <w:rPr>
          <w:rFonts w:ascii="Times New Roman" w:hAnsi="Times New Roman" w:cs="Times New Roman"/>
          <w:sz w:val="28"/>
          <w:szCs w:val="28"/>
        </w:rPr>
        <w:softHyphen/>
        <w:t xml:space="preserve"> на отримання психологічної допомоги;</w:t>
      </w:r>
    </w:p>
    <w:p w:rsidR="001C7663" w:rsidRPr="001C7663" w:rsidRDefault="001C7663" w:rsidP="001C7663">
      <w:pPr>
        <w:jc w:val="both"/>
        <w:rPr>
          <w:rFonts w:ascii="Times New Roman" w:hAnsi="Times New Roman" w:cs="Times New Roman"/>
          <w:sz w:val="28"/>
          <w:szCs w:val="28"/>
        </w:rPr>
      </w:pPr>
      <w:r w:rsidRPr="001C7663">
        <w:rPr>
          <w:rFonts w:ascii="Times New Roman" w:hAnsi="Times New Roman" w:cs="Times New Roman"/>
          <w:sz w:val="28"/>
          <w:szCs w:val="28"/>
        </w:rPr>
        <w:softHyphen/>
        <w:t xml:space="preserve"> на звільнення від юридичної відповідальності у визначених випадках.</w:t>
      </w:r>
    </w:p>
    <w:p w:rsidR="001C7663" w:rsidRPr="001C7663" w:rsidRDefault="001C7663" w:rsidP="001C76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63">
        <w:rPr>
          <w:rFonts w:ascii="Times New Roman" w:hAnsi="Times New Roman" w:cs="Times New Roman"/>
          <w:b/>
          <w:sz w:val="28"/>
          <w:szCs w:val="28"/>
        </w:rPr>
        <w:t xml:space="preserve"> Викрив</w:t>
      </w:r>
      <w:bookmarkStart w:id="0" w:name="_GoBack"/>
      <w:bookmarkEnd w:id="0"/>
      <w:r w:rsidRPr="001C7663">
        <w:rPr>
          <w:rFonts w:ascii="Times New Roman" w:hAnsi="Times New Roman" w:cs="Times New Roman"/>
          <w:b/>
          <w:sz w:val="28"/>
          <w:szCs w:val="28"/>
        </w:rPr>
        <w:t>ач має наступні гарантії:</w:t>
      </w:r>
    </w:p>
    <w:p w:rsidR="001C7663" w:rsidRPr="001C7663" w:rsidRDefault="001C7663" w:rsidP="001C76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663">
        <w:rPr>
          <w:rFonts w:ascii="Times New Roman" w:hAnsi="Times New Roman" w:cs="Times New Roman"/>
          <w:sz w:val="28"/>
          <w:szCs w:val="28"/>
        </w:rPr>
        <w:lastRenderedPageBreak/>
        <w:t>Захист трудових прав викривача:</w:t>
      </w:r>
    </w:p>
    <w:p w:rsidR="001C7663" w:rsidRPr="001C7663" w:rsidRDefault="001C7663" w:rsidP="001C76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663">
        <w:rPr>
          <w:rFonts w:ascii="Times New Roman" w:hAnsi="Times New Roman" w:cs="Times New Roman"/>
          <w:sz w:val="28"/>
          <w:szCs w:val="28"/>
        </w:rPr>
        <w:t xml:space="preserve">Виплата заробітку за час вимушеного прогулу та грошових компенсацій за порушення його трудових прав; </w:t>
      </w:r>
    </w:p>
    <w:p w:rsidR="001C7663" w:rsidRPr="001C7663" w:rsidRDefault="001C7663" w:rsidP="001C76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663">
        <w:rPr>
          <w:rFonts w:ascii="Times New Roman" w:hAnsi="Times New Roman" w:cs="Times New Roman"/>
          <w:sz w:val="28"/>
          <w:szCs w:val="28"/>
        </w:rPr>
        <w:t>Заборона звільнення чи примушення до звільнення, притягнення до дисциплінарної відповідальності, інших негативних заходів впливу (переведення, атестація, зміна умов праці, відмова у призначенні на вищу посаду, зменшення заробітної плати тощо) або загрозі таких заходів впливу у зв’язку з повідомленням про корупцію.</w:t>
      </w:r>
    </w:p>
    <w:p w:rsidR="001C7663" w:rsidRPr="001C7663" w:rsidRDefault="001C7663" w:rsidP="001C7663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1C7663" w:rsidRPr="001C7663" w:rsidRDefault="001C7663" w:rsidP="001C76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63">
        <w:rPr>
          <w:rFonts w:ascii="Times New Roman" w:hAnsi="Times New Roman" w:cs="Times New Roman"/>
          <w:b/>
          <w:sz w:val="28"/>
          <w:szCs w:val="28"/>
        </w:rPr>
        <w:t xml:space="preserve"> Викривач може звернутися за захистом своїх прав до:</w:t>
      </w:r>
    </w:p>
    <w:p w:rsidR="001C7663" w:rsidRPr="001C7663" w:rsidRDefault="001C7663" w:rsidP="001C7663">
      <w:pPr>
        <w:jc w:val="both"/>
        <w:rPr>
          <w:rFonts w:ascii="Times New Roman" w:hAnsi="Times New Roman" w:cs="Times New Roman"/>
          <w:sz w:val="28"/>
          <w:szCs w:val="28"/>
        </w:rPr>
      </w:pPr>
      <w:r w:rsidRPr="001C7663">
        <w:rPr>
          <w:rFonts w:ascii="Times New Roman" w:hAnsi="Times New Roman" w:cs="Times New Roman"/>
          <w:sz w:val="28"/>
          <w:szCs w:val="28"/>
        </w:rPr>
        <w:t xml:space="preserve"> 1. Відділу з питань запобігання та виявлення корупції в установі – для забезпечення захисту від застосування негативних заходів впливу з боку керівника або роботодавця; </w:t>
      </w:r>
    </w:p>
    <w:p w:rsidR="001C7663" w:rsidRPr="001C7663" w:rsidRDefault="001C7663" w:rsidP="001C7663">
      <w:pPr>
        <w:jc w:val="both"/>
        <w:rPr>
          <w:rFonts w:ascii="Times New Roman" w:hAnsi="Times New Roman" w:cs="Times New Roman"/>
          <w:sz w:val="28"/>
          <w:szCs w:val="28"/>
        </w:rPr>
      </w:pPr>
      <w:r w:rsidRPr="001C7663">
        <w:rPr>
          <w:rFonts w:ascii="Times New Roman" w:hAnsi="Times New Roman" w:cs="Times New Roman"/>
          <w:sz w:val="28"/>
          <w:szCs w:val="28"/>
        </w:rPr>
        <w:t>2. Національного агентства з питань запобігання корупції – для забезпечення правового та іншого захисту, перевірки дотримання законодавства з питань захисту викривачів, внесення приписів з вимогою про усунення порушень трудових та інших прав викривача і притягнення до відповідальності осіб, винних у порушенні їхніх прав, у зв’язку з такими повідомленнями;</w:t>
      </w:r>
    </w:p>
    <w:p w:rsidR="001C7663" w:rsidRPr="001C7663" w:rsidRDefault="001C7663" w:rsidP="001C7663">
      <w:pPr>
        <w:jc w:val="both"/>
        <w:rPr>
          <w:rFonts w:ascii="Times New Roman" w:hAnsi="Times New Roman" w:cs="Times New Roman"/>
          <w:sz w:val="28"/>
          <w:szCs w:val="28"/>
        </w:rPr>
      </w:pPr>
      <w:r w:rsidRPr="001C7663">
        <w:rPr>
          <w:rFonts w:ascii="Times New Roman" w:hAnsi="Times New Roman" w:cs="Times New Roman"/>
          <w:sz w:val="28"/>
          <w:szCs w:val="28"/>
        </w:rPr>
        <w:t xml:space="preserve"> 3. Правоохоронних органів - для захисту життя, житла, здоров’я та майна;</w:t>
      </w:r>
    </w:p>
    <w:p w:rsidR="001C7663" w:rsidRPr="001C7663" w:rsidRDefault="001C7663" w:rsidP="001C7663">
      <w:pPr>
        <w:jc w:val="both"/>
        <w:rPr>
          <w:rFonts w:ascii="Times New Roman" w:hAnsi="Times New Roman" w:cs="Times New Roman"/>
          <w:sz w:val="28"/>
          <w:szCs w:val="28"/>
        </w:rPr>
      </w:pPr>
      <w:r w:rsidRPr="001C7663">
        <w:rPr>
          <w:rFonts w:ascii="Times New Roman" w:hAnsi="Times New Roman" w:cs="Times New Roman"/>
          <w:sz w:val="28"/>
          <w:szCs w:val="28"/>
        </w:rPr>
        <w:t xml:space="preserve"> 4. Центрів безоплатної правової допомоги – для отримання безоплатної вторинної правової допомоги;</w:t>
      </w:r>
    </w:p>
    <w:p w:rsidR="001C7663" w:rsidRPr="001C7663" w:rsidRDefault="001C7663" w:rsidP="001C7663">
      <w:pPr>
        <w:jc w:val="both"/>
        <w:rPr>
          <w:rFonts w:ascii="Times New Roman" w:hAnsi="Times New Roman" w:cs="Times New Roman"/>
          <w:sz w:val="28"/>
          <w:szCs w:val="28"/>
        </w:rPr>
      </w:pPr>
      <w:r w:rsidRPr="001C7663">
        <w:rPr>
          <w:rFonts w:ascii="Times New Roman" w:hAnsi="Times New Roman" w:cs="Times New Roman"/>
          <w:sz w:val="28"/>
          <w:szCs w:val="28"/>
        </w:rPr>
        <w:t xml:space="preserve"> 5. Суду – для захисту своїх прав і свобод. частини 1 та 3 статті 53 Закону України «Про запобігання корупції»</w:t>
      </w:r>
    </w:p>
    <w:p w:rsidR="001C7663" w:rsidRPr="001C7663" w:rsidRDefault="001C7663" w:rsidP="001C7663">
      <w:pPr>
        <w:jc w:val="both"/>
        <w:rPr>
          <w:rFonts w:ascii="Times New Roman" w:hAnsi="Times New Roman" w:cs="Times New Roman"/>
          <w:sz w:val="28"/>
          <w:szCs w:val="28"/>
        </w:rPr>
      </w:pPr>
      <w:r w:rsidRPr="001C7663">
        <w:rPr>
          <w:rFonts w:ascii="Times New Roman" w:hAnsi="Times New Roman" w:cs="Times New Roman"/>
          <w:sz w:val="28"/>
          <w:szCs w:val="28"/>
        </w:rPr>
        <w:t xml:space="preserve"> Викривачі перебувають під захистом держави. Для захисту викривач може користуватися всіма видами правової допомоги, передбаченої Законом України «Про безоплатну правову допомогу», або залучити адвоката самостійно пункт 5 частини 2 статті 533 Закону України «Про запобігання корупції»</w:t>
      </w:r>
    </w:p>
    <w:p w:rsidR="001C7663" w:rsidRPr="001C7663" w:rsidRDefault="001C7663" w:rsidP="001C7663">
      <w:pPr>
        <w:jc w:val="both"/>
        <w:rPr>
          <w:rFonts w:ascii="Times New Roman" w:hAnsi="Times New Roman" w:cs="Times New Roman"/>
          <w:sz w:val="28"/>
          <w:szCs w:val="28"/>
        </w:rPr>
      </w:pPr>
      <w:r w:rsidRPr="001C7663">
        <w:rPr>
          <w:rFonts w:ascii="Times New Roman" w:hAnsi="Times New Roman" w:cs="Times New Roman"/>
          <w:sz w:val="28"/>
          <w:szCs w:val="28"/>
        </w:rPr>
        <w:t xml:space="preserve"> Викривач має право на безоплатну правову допомогу у зв’язку із захистом прав викривача Безоплатна вторинна правова допомога включає такі види правових послуг (частина 2 статті 13 Закону України «Про безоплатну правову допомогу»):</w:t>
      </w:r>
    </w:p>
    <w:p w:rsidR="001C7663" w:rsidRPr="001C7663" w:rsidRDefault="001C7663" w:rsidP="001C7663">
      <w:pPr>
        <w:jc w:val="both"/>
        <w:rPr>
          <w:rFonts w:ascii="Times New Roman" w:hAnsi="Times New Roman" w:cs="Times New Roman"/>
          <w:sz w:val="28"/>
          <w:szCs w:val="28"/>
        </w:rPr>
      </w:pPr>
      <w:r w:rsidRPr="001C7663">
        <w:rPr>
          <w:rFonts w:ascii="Times New Roman" w:hAnsi="Times New Roman" w:cs="Times New Roman"/>
          <w:sz w:val="28"/>
          <w:szCs w:val="28"/>
        </w:rPr>
        <w:t xml:space="preserve"> 1) захист від обвинувачення;</w:t>
      </w:r>
    </w:p>
    <w:p w:rsidR="001C7663" w:rsidRPr="001C7663" w:rsidRDefault="001C7663" w:rsidP="001C7663">
      <w:pPr>
        <w:jc w:val="both"/>
        <w:rPr>
          <w:rFonts w:ascii="Times New Roman" w:hAnsi="Times New Roman" w:cs="Times New Roman"/>
          <w:sz w:val="28"/>
          <w:szCs w:val="28"/>
        </w:rPr>
      </w:pPr>
      <w:r w:rsidRPr="001C7663">
        <w:rPr>
          <w:rFonts w:ascii="Times New Roman" w:hAnsi="Times New Roman" w:cs="Times New Roman"/>
          <w:sz w:val="28"/>
          <w:szCs w:val="28"/>
        </w:rPr>
        <w:lastRenderedPageBreak/>
        <w:t xml:space="preserve"> 2) здійснення представництва інтересів у судах, інших державних органах, органах місцевого самоврядування, перед іншими особами;</w:t>
      </w:r>
    </w:p>
    <w:p w:rsidR="001C7663" w:rsidRPr="001C7663" w:rsidRDefault="001C7663" w:rsidP="001C7663">
      <w:pPr>
        <w:jc w:val="both"/>
        <w:rPr>
          <w:rFonts w:ascii="Times New Roman" w:hAnsi="Times New Roman" w:cs="Times New Roman"/>
          <w:sz w:val="28"/>
          <w:szCs w:val="28"/>
        </w:rPr>
      </w:pPr>
      <w:r w:rsidRPr="001C7663">
        <w:rPr>
          <w:rFonts w:ascii="Times New Roman" w:hAnsi="Times New Roman" w:cs="Times New Roman"/>
          <w:sz w:val="28"/>
          <w:szCs w:val="28"/>
        </w:rPr>
        <w:t xml:space="preserve"> 3) складення документів процесуального характеру.</w:t>
      </w:r>
    </w:p>
    <w:p w:rsidR="001C7663" w:rsidRPr="001C7663" w:rsidRDefault="001C7663" w:rsidP="001C7663">
      <w:pPr>
        <w:jc w:val="both"/>
        <w:rPr>
          <w:rFonts w:ascii="Times New Roman" w:hAnsi="Times New Roman" w:cs="Times New Roman"/>
          <w:sz w:val="28"/>
          <w:szCs w:val="28"/>
        </w:rPr>
      </w:pPr>
      <w:r w:rsidRPr="001C7663">
        <w:rPr>
          <w:rFonts w:ascii="Times New Roman" w:hAnsi="Times New Roman" w:cs="Times New Roman"/>
          <w:sz w:val="28"/>
          <w:szCs w:val="28"/>
        </w:rPr>
        <w:t xml:space="preserve"> Викривачу для реалізації права на безоплатну вторинну правову допомогу до центру з надання безоплатної вторинної правової допомоги необхідно подати відповідне звернення разом з документами, що підтверджують здійснення ним повідомлення про можливі факти корупційних або пов’язаних з корупцією правопорушень, інших порушень Закону України «Про запобігання корупції». </w:t>
      </w:r>
    </w:p>
    <w:p w:rsidR="001C7663" w:rsidRPr="001C7663" w:rsidRDefault="001C7663" w:rsidP="001C7663">
      <w:pPr>
        <w:jc w:val="both"/>
        <w:rPr>
          <w:rFonts w:ascii="Times New Roman" w:hAnsi="Times New Roman" w:cs="Times New Roman"/>
          <w:sz w:val="28"/>
          <w:szCs w:val="28"/>
        </w:rPr>
      </w:pPr>
      <w:r w:rsidRPr="001C7663">
        <w:rPr>
          <w:rFonts w:ascii="Times New Roman" w:hAnsi="Times New Roman" w:cs="Times New Roman"/>
          <w:sz w:val="28"/>
          <w:szCs w:val="28"/>
        </w:rPr>
        <w:t>Такими документами можуть бути, зокрема:</w:t>
      </w:r>
    </w:p>
    <w:p w:rsidR="001C7663" w:rsidRPr="001C7663" w:rsidRDefault="001C7663" w:rsidP="001C76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663">
        <w:rPr>
          <w:rFonts w:ascii="Times New Roman" w:hAnsi="Times New Roman" w:cs="Times New Roman"/>
          <w:sz w:val="28"/>
          <w:szCs w:val="28"/>
        </w:rPr>
        <w:t>копія відповіді органу (закладу, установи, організації або юридичної особи) на повідомлення (заяву, скаргу тощо) викривача;</w:t>
      </w:r>
    </w:p>
    <w:p w:rsidR="001C7663" w:rsidRPr="001C7663" w:rsidRDefault="001C7663" w:rsidP="001C76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663">
        <w:rPr>
          <w:rFonts w:ascii="Times New Roman" w:hAnsi="Times New Roman" w:cs="Times New Roman"/>
          <w:sz w:val="28"/>
          <w:szCs w:val="28"/>
        </w:rPr>
        <w:t xml:space="preserve"> копія листа органу (установи) про результати попередньої перевірки за повідомленням викривача про можливі факти корупційних або пов’язаних з корупцією правопорушень, інших порушень Закону;</w:t>
      </w:r>
    </w:p>
    <w:p w:rsidR="001C7663" w:rsidRPr="001C7663" w:rsidRDefault="001C7663" w:rsidP="001C76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663">
        <w:rPr>
          <w:rFonts w:ascii="Times New Roman" w:hAnsi="Times New Roman" w:cs="Times New Roman"/>
          <w:sz w:val="28"/>
          <w:szCs w:val="28"/>
        </w:rPr>
        <w:t xml:space="preserve"> копія повідомлення Національному агентству про початок досудового розслідування за участю викривача; </w:t>
      </w:r>
    </w:p>
    <w:p w:rsidR="001C7663" w:rsidRPr="001C7663" w:rsidRDefault="001C7663" w:rsidP="001C76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663">
        <w:rPr>
          <w:rFonts w:ascii="Times New Roman" w:hAnsi="Times New Roman" w:cs="Times New Roman"/>
          <w:sz w:val="28"/>
          <w:szCs w:val="28"/>
        </w:rPr>
        <w:t xml:space="preserve"> копія повідомлення Національному агентству про участь викривача у справі про адміністративне правопорушення, пов’язане з корупцією;</w:t>
      </w:r>
    </w:p>
    <w:p w:rsidR="001C7663" w:rsidRPr="001C7663" w:rsidRDefault="001C7663" w:rsidP="001C76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663">
        <w:rPr>
          <w:rFonts w:ascii="Times New Roman" w:hAnsi="Times New Roman" w:cs="Times New Roman"/>
          <w:sz w:val="28"/>
          <w:szCs w:val="28"/>
        </w:rPr>
        <w:t xml:space="preserve"> витяг з Єдиного реєстру досудових розслідувань, до якого внесені відомості про заявника (викривача) у справі про корупційний злочин; </w:t>
      </w:r>
    </w:p>
    <w:p w:rsidR="003F072B" w:rsidRPr="001C7663" w:rsidRDefault="001C7663" w:rsidP="001C7663">
      <w:pPr>
        <w:jc w:val="both"/>
        <w:rPr>
          <w:rFonts w:ascii="Times New Roman" w:hAnsi="Times New Roman" w:cs="Times New Roman"/>
          <w:sz w:val="28"/>
          <w:szCs w:val="28"/>
        </w:rPr>
      </w:pPr>
      <w:r w:rsidRPr="001C7663">
        <w:rPr>
          <w:rFonts w:ascii="Times New Roman" w:hAnsi="Times New Roman" w:cs="Times New Roman"/>
          <w:sz w:val="28"/>
          <w:szCs w:val="28"/>
        </w:rPr>
        <w:t xml:space="preserve"> інші документи, видані уповноваженими органами, які підтверджують, що особа є викривачем у зв’язку із повідомленням нею інформації про можливі факти корупційних або пов’язаних з корупцією правопорушень, інших порушень Закону</w:t>
      </w:r>
    </w:p>
    <w:sectPr w:rsidR="003F072B" w:rsidRPr="001C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85F"/>
    <w:multiLevelType w:val="hybridMultilevel"/>
    <w:tmpl w:val="4A24BD0A"/>
    <w:lvl w:ilvl="0" w:tplc="DE285B42">
      <w:start w:val="1"/>
      <w:numFmt w:val="decimal"/>
      <w:lvlText w:val="%1)"/>
      <w:lvlJc w:val="left"/>
      <w:pPr>
        <w:ind w:left="405" w:hanging="360"/>
      </w:pPr>
    </w:lvl>
    <w:lvl w:ilvl="1" w:tplc="04220019">
      <w:start w:val="1"/>
      <w:numFmt w:val="lowerLetter"/>
      <w:lvlText w:val="%2."/>
      <w:lvlJc w:val="left"/>
      <w:pPr>
        <w:ind w:left="1125" w:hanging="360"/>
      </w:pPr>
    </w:lvl>
    <w:lvl w:ilvl="2" w:tplc="0422001B">
      <w:start w:val="1"/>
      <w:numFmt w:val="lowerRoman"/>
      <w:lvlText w:val="%3."/>
      <w:lvlJc w:val="right"/>
      <w:pPr>
        <w:ind w:left="1845" w:hanging="180"/>
      </w:pPr>
    </w:lvl>
    <w:lvl w:ilvl="3" w:tplc="0422000F">
      <w:start w:val="1"/>
      <w:numFmt w:val="decimal"/>
      <w:lvlText w:val="%4."/>
      <w:lvlJc w:val="left"/>
      <w:pPr>
        <w:ind w:left="2565" w:hanging="360"/>
      </w:pPr>
    </w:lvl>
    <w:lvl w:ilvl="4" w:tplc="04220019">
      <w:start w:val="1"/>
      <w:numFmt w:val="lowerLetter"/>
      <w:lvlText w:val="%5."/>
      <w:lvlJc w:val="left"/>
      <w:pPr>
        <w:ind w:left="3285" w:hanging="360"/>
      </w:pPr>
    </w:lvl>
    <w:lvl w:ilvl="5" w:tplc="0422001B">
      <w:start w:val="1"/>
      <w:numFmt w:val="lowerRoman"/>
      <w:lvlText w:val="%6."/>
      <w:lvlJc w:val="right"/>
      <w:pPr>
        <w:ind w:left="4005" w:hanging="180"/>
      </w:pPr>
    </w:lvl>
    <w:lvl w:ilvl="6" w:tplc="0422000F">
      <w:start w:val="1"/>
      <w:numFmt w:val="decimal"/>
      <w:lvlText w:val="%7."/>
      <w:lvlJc w:val="left"/>
      <w:pPr>
        <w:ind w:left="4725" w:hanging="360"/>
      </w:pPr>
    </w:lvl>
    <w:lvl w:ilvl="7" w:tplc="04220019">
      <w:start w:val="1"/>
      <w:numFmt w:val="lowerLetter"/>
      <w:lvlText w:val="%8."/>
      <w:lvlJc w:val="left"/>
      <w:pPr>
        <w:ind w:left="5445" w:hanging="360"/>
      </w:pPr>
    </w:lvl>
    <w:lvl w:ilvl="8" w:tplc="0422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DD326D1"/>
    <w:multiLevelType w:val="hybridMultilevel"/>
    <w:tmpl w:val="7EC82AB0"/>
    <w:lvl w:ilvl="0" w:tplc="CAC44506">
      <w:start w:val="1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2B"/>
    <w:rsid w:val="001C7663"/>
    <w:rsid w:val="003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0C748-6224-46FA-8D68-63FB8714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663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4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2023-06-12T11:10:00Z</dcterms:created>
  <dcterms:modified xsi:type="dcterms:W3CDTF">2023-06-12T11:12:00Z</dcterms:modified>
</cp:coreProperties>
</file>