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69" w:rsidRPr="001B3DC5" w:rsidRDefault="00564A69" w:rsidP="00564A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DC5">
        <w:rPr>
          <w:rFonts w:ascii="Times New Roman" w:hAnsi="Times New Roman" w:cs="Times New Roman"/>
          <w:b/>
          <w:sz w:val="28"/>
          <w:szCs w:val="28"/>
          <w:lang w:val="uk-UA"/>
        </w:rPr>
        <w:t>Пам’ятка для депутата Дрогобиць</w:t>
      </w:r>
      <w:r w:rsidR="004C2B90" w:rsidRPr="001B3DC5">
        <w:rPr>
          <w:rFonts w:ascii="Times New Roman" w:hAnsi="Times New Roman" w:cs="Times New Roman"/>
          <w:b/>
          <w:sz w:val="28"/>
          <w:szCs w:val="28"/>
          <w:lang w:val="uk-UA"/>
        </w:rPr>
        <w:t>кої міської ради</w:t>
      </w:r>
    </w:p>
    <w:p w:rsidR="004C2B90" w:rsidRPr="001B3DC5" w:rsidRDefault="004C2B90" w:rsidP="00C245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D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“Запобігання та врегулювання конфлікту інтересів депутатів місцевих </w:t>
      </w:r>
      <w:r w:rsidR="00C245C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1B3DC5">
        <w:rPr>
          <w:rFonts w:ascii="Times New Roman" w:hAnsi="Times New Roman" w:cs="Times New Roman"/>
          <w:b/>
          <w:sz w:val="28"/>
          <w:szCs w:val="28"/>
          <w:lang w:val="uk-UA"/>
        </w:rPr>
        <w:t>ад”</w:t>
      </w:r>
    </w:p>
    <w:p w:rsidR="00A03266" w:rsidRDefault="004C2B90" w:rsidP="00EF2B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B6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4A6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49 Закону України “Про місцеве самоврядування в Україні” депутат зобов’язаний брати участь у роботі сесій ради, засідань постійної та інших комісій ради, до складу яких його обрано. Депутат має право ухвального голосу з усіх питань, які розглядаються на сесіях ради, а також на засіданнях постійної та інших комісій ради, до складу яких його обрано. Разом з тим депутати місцевих рад є суб’єктами, на яких поширюється дія Закону України “Про запобігання корупції”, в тому числі щодо запобігання та врегулювання конфлікту інтересів. </w:t>
      </w:r>
    </w:p>
    <w:p w:rsidR="00EF2B6A" w:rsidRDefault="00EF2B6A" w:rsidP="00EF2B6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A69">
        <w:rPr>
          <w:rFonts w:ascii="Times New Roman" w:hAnsi="Times New Roman" w:cs="Times New Roman"/>
          <w:sz w:val="28"/>
          <w:szCs w:val="28"/>
          <w:lang w:val="uk-UA"/>
        </w:rPr>
        <w:t>Єдиним центральним органом виконавчої влади зі спеціальним статусом, що забезпечує формування та реалізує державну антикорупційну політику є Національне агентство з питань запобігання корупції</w:t>
      </w:r>
      <w:r w:rsidRPr="00A0326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НАЗК</w:t>
      </w:r>
      <w:r w:rsidRPr="00A0326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64A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2B6A" w:rsidRDefault="00EF2B6A" w:rsidP="00EF2B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4A69">
        <w:rPr>
          <w:rFonts w:ascii="Times New Roman" w:hAnsi="Times New Roman" w:cs="Times New Roman"/>
          <w:sz w:val="28"/>
          <w:szCs w:val="28"/>
          <w:lang w:val="uk-UA"/>
        </w:rPr>
        <w:t xml:space="preserve">Згідно з частиною п’ятою статті 28 Закону Національне агентство надає підтвердження про відсутність конфлікту інтересів на звернення вказаних вище осіб, які мають сумніви щодо наявності в них конфлікту інтересів та мають право звернутися за роз’ясненнями. </w:t>
      </w:r>
    </w:p>
    <w:p w:rsidR="00A03266" w:rsidRDefault="004C2B90" w:rsidP="00A032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A6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першої статті 35-1 Закону України “Про запобігання корупції” правила врегулювання конфлікту інтересів в діяльності депутатів місцевих рад визначаються законами, які регулюють статус відповідних осіб та засади організації відповідних органів. </w:t>
      </w:r>
    </w:p>
    <w:p w:rsidR="00A03266" w:rsidRDefault="004C2B90" w:rsidP="00A032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A69">
        <w:rPr>
          <w:rFonts w:ascii="Times New Roman" w:hAnsi="Times New Roman" w:cs="Times New Roman"/>
          <w:sz w:val="28"/>
          <w:szCs w:val="28"/>
          <w:lang w:val="uk-UA"/>
        </w:rPr>
        <w:t xml:space="preserve">Щодо вказаних осіб, таким Законом є Закон України “Про місцеве самоврядування в Україні”. Для формування чіткого розуміння змісту інституту запобігання та врегулювання конфлікту інтересів, насамперед, потрібно з’ясувати сутність самого терміну – конфлікт інтересів. </w:t>
      </w:r>
    </w:p>
    <w:p w:rsidR="00A03266" w:rsidRDefault="004C2B90" w:rsidP="00A032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A69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“Про запобігання корупції” виділяє два типи конфлікту інтересів – потенційний та реальний. </w:t>
      </w:r>
    </w:p>
    <w:p w:rsidR="00EF2B6A" w:rsidRDefault="004C2B90" w:rsidP="00A032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C8D">
        <w:rPr>
          <w:rFonts w:ascii="Times New Roman" w:hAnsi="Times New Roman" w:cs="Times New Roman"/>
          <w:b/>
          <w:sz w:val="28"/>
          <w:szCs w:val="28"/>
          <w:lang w:val="uk-UA"/>
        </w:rPr>
        <w:t>Потенційний конфлікт інтересів</w:t>
      </w:r>
      <w:r w:rsidRPr="00564A69">
        <w:rPr>
          <w:rFonts w:ascii="Times New Roman" w:hAnsi="Times New Roman" w:cs="Times New Roman"/>
          <w:sz w:val="28"/>
          <w:szCs w:val="28"/>
          <w:lang w:val="uk-UA"/>
        </w:rPr>
        <w:t xml:space="preserve"> - наявність у особи приватного інтересу у сфері, в якій вона виконує свої представницькі повноваження, що може вплинути на об'єктивність чи неупередженість прийняття ним рішень або на вчинення чи невчинення дій під час виконання зазначених повноважень.</w:t>
      </w:r>
    </w:p>
    <w:p w:rsidR="00A03266" w:rsidRDefault="004C2B90" w:rsidP="00A032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2B6A">
        <w:rPr>
          <w:rFonts w:ascii="Times New Roman" w:hAnsi="Times New Roman" w:cs="Times New Roman"/>
          <w:b/>
          <w:sz w:val="28"/>
          <w:szCs w:val="28"/>
          <w:lang w:val="uk-UA"/>
        </w:rPr>
        <w:t>Реальний конфлікт інтересів</w:t>
      </w:r>
      <w:r w:rsidRPr="00564A69">
        <w:rPr>
          <w:rFonts w:ascii="Times New Roman" w:hAnsi="Times New Roman" w:cs="Times New Roman"/>
          <w:sz w:val="28"/>
          <w:szCs w:val="28"/>
          <w:lang w:val="uk-UA"/>
        </w:rPr>
        <w:t xml:space="preserve"> - суперечність між приватним інтересом особи та її представницькими повноваженнями, що впливає на об'єктивність або неупередженість прийняття рішень або на вчинення чи невчинення дій під час виконання зазначених повноважень. </w:t>
      </w:r>
    </w:p>
    <w:p w:rsidR="00A03266" w:rsidRDefault="004C2B90" w:rsidP="00A032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C8D">
        <w:rPr>
          <w:rFonts w:ascii="Times New Roman" w:hAnsi="Times New Roman" w:cs="Times New Roman"/>
          <w:b/>
          <w:sz w:val="28"/>
          <w:szCs w:val="28"/>
          <w:lang w:val="uk-UA"/>
        </w:rPr>
        <w:t>Отже, конфлікт інтересів</w:t>
      </w:r>
      <w:r w:rsidRPr="00564A69">
        <w:rPr>
          <w:rFonts w:ascii="Times New Roman" w:hAnsi="Times New Roman" w:cs="Times New Roman"/>
          <w:sz w:val="28"/>
          <w:szCs w:val="28"/>
          <w:lang w:val="uk-UA"/>
        </w:rPr>
        <w:t xml:space="preserve"> – це ситуація, при якій депутат, виконуючи свої обов'язки, має приватний інтерес (особисту зацікавленість), який хоча і не обов'язково призводить до прийняття неправомірного рішення або вчинення неправомірного діяння, але здатний до цього призвести. </w:t>
      </w:r>
    </w:p>
    <w:p w:rsidR="00A03266" w:rsidRDefault="004C2B90" w:rsidP="00A032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B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Приватний інтерес</w:t>
      </w:r>
      <w:r w:rsidRPr="00564A69">
        <w:rPr>
          <w:rFonts w:ascii="Times New Roman" w:hAnsi="Times New Roman" w:cs="Times New Roman"/>
          <w:sz w:val="28"/>
          <w:szCs w:val="28"/>
          <w:lang w:val="uk-UA"/>
        </w:rPr>
        <w:t xml:space="preserve"> – будь-який майновий чи немайновий інтерес особи, у тому числі зумовлений особистими, сімейними, дружніми чи іншими позаслужбовими стосунками з фізичними чи юридичними особами, у тому числі ті, що виникають у зв’язку з членством або діяльністю в громадських, політичних, релігійних чи інших організаціях. Саме наявність чи відсутність у особи приватного інтересу до вирішення певного питання у більшості випадків буде індикатором, що свідчитиме про конфлікт інтересів у особи. </w:t>
      </w:r>
    </w:p>
    <w:p w:rsidR="00A03266" w:rsidRDefault="004C2B90" w:rsidP="00A032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A69">
        <w:rPr>
          <w:rFonts w:ascii="Times New Roman" w:hAnsi="Times New Roman" w:cs="Times New Roman"/>
          <w:sz w:val="28"/>
          <w:szCs w:val="28"/>
          <w:lang w:val="uk-UA"/>
        </w:rPr>
        <w:t xml:space="preserve">Сам факт існування потенційного або реального конфлікту інтересів - це не правопорушення, а ось неповідомлення депутатом про наявність реального конфлікту інтересів при виконанні своїх посадових обов’язків, або вчинення дій чи прийняття рішень в умовах реального конфлікту інтересів — правопорушення. </w:t>
      </w:r>
    </w:p>
    <w:p w:rsidR="00A03266" w:rsidRDefault="004C2B90" w:rsidP="00A032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A69">
        <w:rPr>
          <w:rFonts w:ascii="Times New Roman" w:hAnsi="Times New Roman" w:cs="Times New Roman"/>
          <w:sz w:val="28"/>
          <w:szCs w:val="28"/>
          <w:lang w:val="uk-UA"/>
        </w:rPr>
        <w:t xml:space="preserve">Для прикладу деякі випадки виникнення конфлікту інтересу у діяльності депутата місцевої ради: </w:t>
      </w:r>
    </w:p>
    <w:p w:rsidR="00A03266" w:rsidRDefault="004C2B90" w:rsidP="00A032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A69">
        <w:rPr>
          <w:rFonts w:ascii="Times New Roman" w:hAnsi="Times New Roman" w:cs="Times New Roman"/>
          <w:sz w:val="28"/>
          <w:szCs w:val="28"/>
          <w:lang w:val="uk-UA"/>
        </w:rPr>
        <w:t xml:space="preserve">1) голосування за надання матеріальних благ фізичним чи юридичним особам за наявності щодо них приватного інтересу (виділення земельних ділянок, передача в оренду комунального майна тощо); </w:t>
      </w:r>
    </w:p>
    <w:p w:rsidR="00A03266" w:rsidRDefault="004C2B90" w:rsidP="00A032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A69">
        <w:rPr>
          <w:rFonts w:ascii="Times New Roman" w:hAnsi="Times New Roman" w:cs="Times New Roman"/>
          <w:sz w:val="28"/>
          <w:szCs w:val="28"/>
          <w:lang w:val="uk-UA"/>
        </w:rPr>
        <w:t>2) голосування щодо призначення на посаду близьких осіб;</w:t>
      </w:r>
    </w:p>
    <w:p w:rsidR="00A03266" w:rsidRDefault="004C2B90" w:rsidP="00A032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A69">
        <w:rPr>
          <w:rFonts w:ascii="Times New Roman" w:hAnsi="Times New Roman" w:cs="Times New Roman"/>
          <w:sz w:val="28"/>
          <w:szCs w:val="28"/>
          <w:lang w:val="uk-UA"/>
        </w:rPr>
        <w:t xml:space="preserve">3) голосування за виділення коштів, надання пільг чи преференцій юридичним особам при наявності щодо них приватного інтересу (в тому числі комунальним підприємствам, якщо депутат є керівником чи працівником цього підприємства); </w:t>
      </w:r>
    </w:p>
    <w:p w:rsidR="00EF2B6A" w:rsidRDefault="004C2B90" w:rsidP="00A032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A69">
        <w:rPr>
          <w:rFonts w:ascii="Times New Roman" w:hAnsi="Times New Roman" w:cs="Times New Roman"/>
          <w:sz w:val="28"/>
          <w:szCs w:val="28"/>
          <w:lang w:val="uk-UA"/>
        </w:rPr>
        <w:t xml:space="preserve">4) голосування за умови праці щодо себе та близьких осіб; </w:t>
      </w:r>
    </w:p>
    <w:p w:rsidR="00A03266" w:rsidRDefault="004C2B90" w:rsidP="00A032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A69">
        <w:rPr>
          <w:rFonts w:ascii="Times New Roman" w:hAnsi="Times New Roman" w:cs="Times New Roman"/>
          <w:sz w:val="28"/>
          <w:szCs w:val="28"/>
          <w:lang w:val="uk-UA"/>
        </w:rPr>
        <w:t xml:space="preserve">5) участь депутатів, їх близьких осіб та пов’язаних юридичних осіб у процедурах державних </w:t>
      </w:r>
      <w:proofErr w:type="spellStart"/>
      <w:r w:rsidRPr="00564A6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564A69">
        <w:rPr>
          <w:rFonts w:ascii="Times New Roman" w:hAnsi="Times New Roman" w:cs="Times New Roman"/>
          <w:sz w:val="28"/>
          <w:szCs w:val="28"/>
          <w:lang w:val="uk-UA"/>
        </w:rPr>
        <w:t>, що здійснюються органами місцевого самоврядування.</w:t>
      </w:r>
    </w:p>
    <w:p w:rsidR="00A03266" w:rsidRDefault="004C2B90" w:rsidP="00A032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A69">
        <w:rPr>
          <w:rFonts w:ascii="Times New Roman" w:hAnsi="Times New Roman" w:cs="Times New Roman"/>
          <w:sz w:val="28"/>
          <w:szCs w:val="28"/>
          <w:lang w:val="uk-UA"/>
        </w:rPr>
        <w:t xml:space="preserve"> Статтею 59-1 Закону України “Про місцеве самоврядування в Україні” передбачено, що депутат публічно повідомляє про конфлікт інтересів, який виник під час участі у засіданні ради, іншого колегіального органу (комісії, комітету, колегії тощо), відповідному колегіальному органу та не бере участі у розгляді, підготовці та прийнятті рішень відповідним колегіальним органом.</w:t>
      </w:r>
    </w:p>
    <w:p w:rsidR="00A03266" w:rsidRPr="00EF2B6A" w:rsidRDefault="004C2B90" w:rsidP="00A032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2B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Якщо неучасть депутата у прийнятті рішення призведе до втрати </w:t>
      </w:r>
      <w:proofErr w:type="spellStart"/>
      <w:r w:rsidRPr="00EF2B6A">
        <w:rPr>
          <w:rFonts w:ascii="Times New Roman" w:hAnsi="Times New Roman" w:cs="Times New Roman"/>
          <w:b/>
          <w:sz w:val="28"/>
          <w:szCs w:val="28"/>
          <w:lang w:val="uk-UA"/>
        </w:rPr>
        <w:t>повноважності</w:t>
      </w:r>
      <w:proofErr w:type="spellEnd"/>
      <w:r w:rsidRPr="00EF2B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відповідної ради, іншого колегіального органу, депутат, у якого наявний конфлікт інтересів, бере участь у прийнятті радою, іншим колегіальним органом рішення, за умови публічного самостійного повідомлення про конфлікт інтересів під час засідання цього колегіального органу. </w:t>
      </w:r>
    </w:p>
    <w:p w:rsidR="00A03266" w:rsidRDefault="004C2B90" w:rsidP="00A032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A69">
        <w:rPr>
          <w:rFonts w:ascii="Times New Roman" w:hAnsi="Times New Roman" w:cs="Times New Roman"/>
          <w:sz w:val="28"/>
          <w:szCs w:val="28"/>
          <w:lang w:val="uk-UA"/>
        </w:rPr>
        <w:t>Інформація про повідомлення депутата про конфлікт інтересів обов’язково вносит</w:t>
      </w:r>
      <w:r w:rsidR="00A03266">
        <w:rPr>
          <w:rFonts w:ascii="Times New Roman" w:hAnsi="Times New Roman" w:cs="Times New Roman"/>
          <w:sz w:val="28"/>
          <w:szCs w:val="28"/>
          <w:lang w:val="uk-UA"/>
        </w:rPr>
        <w:t>ься до протоколу засідання ради</w:t>
      </w:r>
      <w:r w:rsidRPr="00564A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03266" w:rsidRDefault="004C2B90" w:rsidP="00A032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A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порушення встановлених Законом України “Про запобігання корупції” вимог, заборон та обмежень депутати місцевих рад притягаються до кримінальної, адміністративної, цивільно-правової та дисциплінарної відповідальності у встановленому законом порядку. </w:t>
      </w:r>
    </w:p>
    <w:p w:rsidR="00C36981" w:rsidRDefault="004C2B90" w:rsidP="00A032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A69">
        <w:rPr>
          <w:rFonts w:ascii="Times New Roman" w:hAnsi="Times New Roman" w:cs="Times New Roman"/>
          <w:sz w:val="28"/>
          <w:szCs w:val="28"/>
          <w:lang w:val="uk-UA"/>
        </w:rPr>
        <w:t xml:space="preserve">Згідно з пунктом 7 частини першої статті 5 Закону України “Про статус депутатів місцевих рад” повноваження депутата місцевої ради припиняються достроково, у разі набрання законної сили обвинувальним </w:t>
      </w:r>
      <w:proofErr w:type="spellStart"/>
      <w:r w:rsidRPr="00564A69">
        <w:rPr>
          <w:rFonts w:ascii="Times New Roman" w:hAnsi="Times New Roman" w:cs="Times New Roman"/>
          <w:sz w:val="28"/>
          <w:szCs w:val="28"/>
          <w:lang w:val="uk-UA"/>
        </w:rPr>
        <w:t>вироком</w:t>
      </w:r>
      <w:proofErr w:type="spellEnd"/>
      <w:r w:rsidRPr="00564A69">
        <w:rPr>
          <w:rFonts w:ascii="Times New Roman" w:hAnsi="Times New Roman" w:cs="Times New Roman"/>
          <w:sz w:val="28"/>
          <w:szCs w:val="28"/>
          <w:lang w:val="uk-UA"/>
        </w:rPr>
        <w:t xml:space="preserve"> суду, за яким його засуджено до позбавлення волі, або набрання законної сили рішенням суду, яким його притягнуто до відповідальності за вчинення корупційного правопорушення або правопорушення, пов’язаного з корупцією, та застосовано покарання або накладено стягнення у виді позбавлення права займати посади або займатися діяльністю, що пов’язані з виконанням функцій місцевого самоврядування. </w:t>
      </w:r>
    </w:p>
    <w:p w:rsidR="00C36981" w:rsidRDefault="004C2B90" w:rsidP="00A032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A69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Нормативно-правові акти, рішення, видані (прийняті) з порушенням вимог Закону України “Про запобігання корупції” підлягають скасуванню органом або посадовою особою, уповноваженою на прийняття чи скасування відповідних актів, рішень, або можуть бути визнані незаконними в судовому порядку за заявою заінтересованої фізичної особи, об’єднання громадян, юридичної особи, прокурора, органу державної влади, зокрема Національного агентства, органу місцевого самоврядування (частина перша статті 67 цього Закону). </w:t>
      </w:r>
    </w:p>
    <w:p w:rsidR="00A17130" w:rsidRDefault="004C2B90" w:rsidP="00A032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5CE">
        <w:rPr>
          <w:rFonts w:ascii="Times New Roman" w:hAnsi="Times New Roman" w:cs="Times New Roman"/>
          <w:b/>
          <w:sz w:val="28"/>
          <w:szCs w:val="28"/>
          <w:lang w:val="uk-UA"/>
        </w:rPr>
        <w:t>Питання конфлікту інтересів</w:t>
      </w:r>
      <w:r w:rsidRPr="00564A69">
        <w:rPr>
          <w:rFonts w:ascii="Times New Roman" w:hAnsi="Times New Roman" w:cs="Times New Roman"/>
          <w:sz w:val="28"/>
          <w:szCs w:val="28"/>
          <w:lang w:val="uk-UA"/>
        </w:rPr>
        <w:t xml:space="preserve"> – етична</w:t>
      </w:r>
      <w:r w:rsidR="00C245CE">
        <w:rPr>
          <w:rFonts w:ascii="Times New Roman" w:hAnsi="Times New Roman" w:cs="Times New Roman"/>
          <w:sz w:val="28"/>
          <w:szCs w:val="28"/>
          <w:lang w:val="uk-UA"/>
        </w:rPr>
        <w:t xml:space="preserve"> норма поведінки, коли депутати </w:t>
      </w:r>
      <w:r w:rsidRPr="00564A69">
        <w:rPr>
          <w:rFonts w:ascii="Times New Roman" w:hAnsi="Times New Roman" w:cs="Times New Roman"/>
          <w:sz w:val="28"/>
          <w:szCs w:val="28"/>
          <w:lang w:val="uk-UA"/>
        </w:rPr>
        <w:t>свідомі того, що неетично голосувати за надання земельних ділянок своїм родичам, надавати преференції своїм фірмам, вигравати тендери у своєї ради. Отже, якщо депутат буде ставити відданість моральним принципам і громаді вище відданості окремим особам, партіям чи власним інтересам, він уникне ризику бути запідозреним у вчинені протиправних корупційних дій.</w:t>
      </w:r>
    </w:p>
    <w:p w:rsidR="00C245CE" w:rsidRDefault="00C245CE" w:rsidP="00AD6FEE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       </w:t>
      </w:r>
      <w:r w:rsidR="001B3DC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Приклади наявності та відсутності конфлікту інтересів роз</w:t>
      </w:r>
      <w:r w:rsidR="001B3DC5" w:rsidRPr="001B3DC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’</w:t>
      </w:r>
      <w:r w:rsidR="001B3DC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яснено у</w:t>
      </w:r>
    </w:p>
    <w:p w:rsidR="00C245CE" w:rsidRDefault="00C245CE" w:rsidP="00AD6FEE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М</w:t>
      </w:r>
      <w:r w:rsidR="001B3DC5" w:rsidRPr="001B3DC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етодичн</w:t>
      </w:r>
      <w:r w:rsidR="001B3DC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их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 w:rsidR="001B3DC5" w:rsidRPr="001B3DC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рекомендаці</w:t>
      </w:r>
      <w:r w:rsidR="001B3DC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ях</w:t>
      </w:r>
      <w:r w:rsidR="001B3DC5" w:rsidRPr="001B3DC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від 02 квітня 2021 року № 5 «Щодо застосування</w:t>
      </w:r>
    </w:p>
    <w:p w:rsidR="00C245CE" w:rsidRDefault="001B3DC5" w:rsidP="00AD6FEE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1B3DC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окремих</w:t>
      </w:r>
      <w:r w:rsidR="00C245CE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 w:rsidRPr="001B3DC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положень Закону України «Про запобігання корупції» стосовно </w:t>
      </w:r>
    </w:p>
    <w:p w:rsidR="00C245CE" w:rsidRDefault="001B3DC5" w:rsidP="00AD6FEE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1B3DC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запобігання та</w:t>
      </w:r>
      <w:r w:rsidR="00C245CE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 w:rsidRPr="001B3DC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регулювання конфлікту інтересів, дотримання обмежень щодо </w:t>
      </w:r>
    </w:p>
    <w:p w:rsidR="001B3DC5" w:rsidRPr="001B3DC5" w:rsidRDefault="001B3DC5" w:rsidP="00AD6FEE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1B3DC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запобігання</w:t>
      </w:r>
      <w:r w:rsidR="00C245CE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 w:rsidRPr="001B3DC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корупції».</w:t>
      </w:r>
    </w:p>
    <w:p w:rsidR="00AD6FEE" w:rsidRDefault="00E85F4E" w:rsidP="00AD6F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Отже, для того щоб</w:t>
      </w:r>
      <w:r w:rsidR="00F67C8D" w:rsidRPr="00AD6F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приватні інтереси не заважали приймати об’єктивні та неупереджені рішення, існує процедура запобігання та врегулювання конфлікту інтересів, яка звільняє рішення від впливу приватних інтересів: </w:t>
      </w:r>
    </w:p>
    <w:p w:rsidR="00AD6FEE" w:rsidRDefault="00F67C8D" w:rsidP="00A20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C8D">
        <w:rPr>
          <w:rFonts w:ascii="Times New Roman" w:hAnsi="Times New Roman" w:cs="Times New Roman"/>
          <w:sz w:val="28"/>
          <w:szCs w:val="28"/>
          <w:lang w:val="uk-UA"/>
        </w:rPr>
        <w:t>1. Вживати заходів щодо недопущення виникнення конфлікту інтересів.</w:t>
      </w:r>
    </w:p>
    <w:p w:rsidR="00AD6FEE" w:rsidRDefault="00F67C8D" w:rsidP="00A20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C8D">
        <w:rPr>
          <w:rFonts w:ascii="Times New Roman" w:hAnsi="Times New Roman" w:cs="Times New Roman"/>
          <w:sz w:val="28"/>
          <w:szCs w:val="28"/>
          <w:lang w:val="uk-UA"/>
        </w:rPr>
        <w:t xml:space="preserve"> 2. Повідомити про конфлікт інтересів в разі його виникнення. </w:t>
      </w:r>
    </w:p>
    <w:p w:rsidR="00AD6FEE" w:rsidRDefault="00F67C8D" w:rsidP="00A20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C8D">
        <w:rPr>
          <w:rFonts w:ascii="Times New Roman" w:hAnsi="Times New Roman" w:cs="Times New Roman"/>
          <w:sz w:val="28"/>
          <w:szCs w:val="28"/>
          <w:lang w:val="uk-UA"/>
        </w:rPr>
        <w:t xml:space="preserve">3. Не вчиняти дій та не приймати рішень в умовах конфлікту інтересів. </w:t>
      </w:r>
    </w:p>
    <w:p w:rsidR="00A20850" w:rsidRDefault="00F67C8D" w:rsidP="00A20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C8D">
        <w:rPr>
          <w:rFonts w:ascii="Times New Roman" w:hAnsi="Times New Roman" w:cs="Times New Roman"/>
          <w:sz w:val="28"/>
          <w:szCs w:val="28"/>
          <w:lang w:val="uk-UA"/>
        </w:rPr>
        <w:t xml:space="preserve">4. Врегулювати конфлікт інтересів. </w:t>
      </w:r>
    </w:p>
    <w:p w:rsidR="00A20850" w:rsidRPr="00A20850" w:rsidRDefault="00F67C8D" w:rsidP="00AD6F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депутатів місцевої ради: </w:t>
      </w:r>
    </w:p>
    <w:p w:rsidR="00ED2448" w:rsidRDefault="00ED2448" w:rsidP="00AD6F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0850" w:rsidRDefault="00F67C8D" w:rsidP="00AD6FE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85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Кому повідомляти:</w:t>
      </w:r>
      <w:r w:rsidRPr="00F67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0850" w:rsidRDefault="007B3C4F" w:rsidP="00A20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НАЗК;</w:t>
      </w:r>
    </w:p>
    <w:p w:rsidR="00A20850" w:rsidRDefault="007B3C4F" w:rsidP="00A20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Профільну депутатську комісію;</w:t>
      </w:r>
      <w:r w:rsidR="00F67C8D" w:rsidRPr="00F67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0850" w:rsidRDefault="007B3C4F" w:rsidP="00A20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Уповноважену особу</w:t>
      </w:r>
      <w:bookmarkStart w:id="0" w:name="_GoBack"/>
      <w:bookmarkEnd w:id="0"/>
      <w:r w:rsidR="00A20850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запобігання та виявлення корупції</w:t>
      </w:r>
      <w:r w:rsidR="00F67C8D" w:rsidRPr="00F67C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0850" w:rsidRDefault="00A20850" w:rsidP="00A20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850" w:rsidRDefault="00F67C8D" w:rsidP="00AD6FE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пленарного засідання місцевої ради депутати: </w:t>
      </w:r>
    </w:p>
    <w:p w:rsidR="00A20850" w:rsidRDefault="00F67C8D" w:rsidP="00A20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C8D">
        <w:rPr>
          <w:rFonts w:ascii="Times New Roman" w:hAnsi="Times New Roman" w:cs="Times New Roman"/>
          <w:sz w:val="28"/>
          <w:szCs w:val="28"/>
          <w:lang w:val="uk-UA"/>
        </w:rPr>
        <w:t xml:space="preserve">1. В ситуації потенційного чи реального конфлікту інтересів депутати можуть брати участь в розгляді та прийнятті радою рішення лише після того, як публічно заявлять про конфлікт інтересів (якщо такий наявний). </w:t>
      </w:r>
    </w:p>
    <w:p w:rsidR="00A20850" w:rsidRDefault="00F67C8D" w:rsidP="00A20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C8D">
        <w:rPr>
          <w:rFonts w:ascii="Times New Roman" w:hAnsi="Times New Roman" w:cs="Times New Roman"/>
          <w:sz w:val="28"/>
          <w:szCs w:val="28"/>
          <w:lang w:val="uk-UA"/>
        </w:rPr>
        <w:t xml:space="preserve">2. Запис про публічну заяву про КІ має бути занесений до протоколу засідання ради. </w:t>
      </w:r>
    </w:p>
    <w:p w:rsidR="00A20850" w:rsidRDefault="00F67C8D" w:rsidP="00A20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C8D">
        <w:rPr>
          <w:rFonts w:ascii="Times New Roman" w:hAnsi="Times New Roman" w:cs="Times New Roman"/>
          <w:sz w:val="28"/>
          <w:szCs w:val="28"/>
          <w:lang w:val="uk-UA"/>
        </w:rPr>
        <w:t xml:space="preserve">3. Оголошення здійснюється під час засідання ради, до початку розгляду питання, у вирішення якого є приватний інтерес. </w:t>
      </w:r>
    </w:p>
    <w:p w:rsidR="00A20850" w:rsidRDefault="00F67C8D" w:rsidP="00AD6FE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850">
        <w:rPr>
          <w:rFonts w:ascii="Times New Roman" w:hAnsi="Times New Roman" w:cs="Times New Roman"/>
          <w:b/>
          <w:sz w:val="28"/>
          <w:szCs w:val="28"/>
          <w:lang w:val="uk-UA"/>
        </w:rPr>
        <w:t>Робота депутатів у складі профільної депутатської комісії.</w:t>
      </w:r>
      <w:r w:rsidRPr="00F67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0850" w:rsidRDefault="00F67C8D" w:rsidP="00AD6FE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C8D">
        <w:rPr>
          <w:rFonts w:ascii="Times New Roman" w:hAnsi="Times New Roman" w:cs="Times New Roman"/>
          <w:sz w:val="28"/>
          <w:szCs w:val="28"/>
          <w:lang w:val="uk-UA"/>
        </w:rPr>
        <w:t>У разі виникнення реального чи потенційного конфлікту інтересів при роботі в складі профільної депутатської комісії місцевої ради, заборонено брати участь в прийнятті рішень цим органом. Це означає, що депутату заборонено брати участь у підготовці документів для прийняття для прийняття рішення, комісії заборонено враховувати депутата для визначення кворуму, а депутату заборонено голосувати при розгляді цього питання.</w:t>
      </w:r>
    </w:p>
    <w:p w:rsidR="00A20850" w:rsidRDefault="00F67C8D" w:rsidP="00A20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C8D">
        <w:rPr>
          <w:rFonts w:ascii="Times New Roman" w:hAnsi="Times New Roman" w:cs="Times New Roman"/>
          <w:sz w:val="28"/>
          <w:szCs w:val="28"/>
          <w:lang w:val="uk-UA"/>
        </w:rPr>
        <w:t xml:space="preserve">1. Не брати участь в підготовці питання. </w:t>
      </w:r>
    </w:p>
    <w:p w:rsidR="00A20850" w:rsidRDefault="00F67C8D" w:rsidP="00A20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C8D">
        <w:rPr>
          <w:rFonts w:ascii="Times New Roman" w:hAnsi="Times New Roman" w:cs="Times New Roman"/>
          <w:sz w:val="28"/>
          <w:szCs w:val="28"/>
          <w:lang w:val="uk-UA"/>
        </w:rPr>
        <w:t xml:space="preserve">2. Не брати участь в обговорення питання, в якому є КІ. </w:t>
      </w:r>
    </w:p>
    <w:p w:rsidR="00A20850" w:rsidRDefault="00F67C8D" w:rsidP="00A20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C8D">
        <w:rPr>
          <w:rFonts w:ascii="Times New Roman" w:hAnsi="Times New Roman" w:cs="Times New Roman"/>
          <w:sz w:val="28"/>
          <w:szCs w:val="28"/>
          <w:lang w:val="uk-UA"/>
        </w:rPr>
        <w:t xml:space="preserve">3. Не брати участь в голосуванні. </w:t>
      </w:r>
    </w:p>
    <w:p w:rsidR="00A20850" w:rsidRDefault="00F67C8D" w:rsidP="00A20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C8D">
        <w:rPr>
          <w:rFonts w:ascii="Times New Roman" w:hAnsi="Times New Roman" w:cs="Times New Roman"/>
          <w:sz w:val="28"/>
          <w:szCs w:val="28"/>
          <w:lang w:val="uk-UA"/>
        </w:rPr>
        <w:t xml:space="preserve">4. Заява. </w:t>
      </w:r>
    </w:p>
    <w:p w:rsidR="00A20850" w:rsidRDefault="00F67C8D" w:rsidP="00A20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850">
        <w:rPr>
          <w:rFonts w:ascii="Times New Roman" w:hAnsi="Times New Roman" w:cs="Times New Roman"/>
          <w:b/>
          <w:sz w:val="28"/>
          <w:szCs w:val="28"/>
          <w:lang w:val="uk-UA"/>
        </w:rPr>
        <w:t>Строки:</w:t>
      </w:r>
      <w:r w:rsidRPr="00F67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0850" w:rsidRDefault="00F67C8D" w:rsidP="00A20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C8D">
        <w:rPr>
          <w:rFonts w:ascii="Times New Roman" w:hAnsi="Times New Roman" w:cs="Times New Roman"/>
          <w:sz w:val="28"/>
          <w:szCs w:val="28"/>
          <w:lang w:val="uk-UA"/>
        </w:rPr>
        <w:t xml:space="preserve">1. Повідомляти про конфлікт інтересів необхідно не пізніше наступного робочого дня з моменту, коли депутату стало відомо про конфлікт інтересів, або коли депутат мав дізнатись про конфлікт інтересів. </w:t>
      </w:r>
    </w:p>
    <w:p w:rsidR="00A20850" w:rsidRDefault="00F67C8D" w:rsidP="00A20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C8D">
        <w:rPr>
          <w:rFonts w:ascii="Times New Roman" w:hAnsi="Times New Roman" w:cs="Times New Roman"/>
          <w:sz w:val="28"/>
          <w:szCs w:val="28"/>
          <w:lang w:val="uk-UA"/>
        </w:rPr>
        <w:t xml:space="preserve">2. Про конфлікт інтересів депутата може повідомити будь-який інший член комісії, або учасник засідання, якого стосується питання. </w:t>
      </w:r>
    </w:p>
    <w:p w:rsidR="00A20850" w:rsidRDefault="00F67C8D" w:rsidP="00A20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C8D">
        <w:rPr>
          <w:rFonts w:ascii="Times New Roman" w:hAnsi="Times New Roman" w:cs="Times New Roman"/>
          <w:sz w:val="28"/>
          <w:szCs w:val="28"/>
          <w:lang w:val="uk-UA"/>
        </w:rPr>
        <w:t xml:space="preserve">3. Заява депутата про конфлікт інтересів заноситься до протоколу засідання комісії. </w:t>
      </w:r>
    </w:p>
    <w:p w:rsidR="00A20850" w:rsidRDefault="00F67C8D" w:rsidP="00ED24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850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Відповідальність:</w:t>
      </w:r>
      <w:r w:rsidR="00ED2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0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67C8D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Адміністративна відповідальність </w:t>
      </w:r>
    </w:p>
    <w:p w:rsidR="00A20850" w:rsidRDefault="00F67C8D" w:rsidP="00A20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C8D">
        <w:rPr>
          <w:rFonts w:ascii="Times New Roman" w:hAnsi="Times New Roman" w:cs="Times New Roman"/>
          <w:sz w:val="28"/>
          <w:szCs w:val="28"/>
          <w:lang w:val="uk-UA"/>
        </w:rPr>
        <w:t>1. неповідомлення особою про наявність конфлікту інтересів - від 1700 до 3400 грн.</w:t>
      </w:r>
    </w:p>
    <w:p w:rsidR="00A20850" w:rsidRDefault="00F67C8D" w:rsidP="00A20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C8D">
        <w:rPr>
          <w:rFonts w:ascii="Times New Roman" w:hAnsi="Times New Roman" w:cs="Times New Roman"/>
          <w:sz w:val="28"/>
          <w:szCs w:val="28"/>
          <w:lang w:val="uk-UA"/>
        </w:rPr>
        <w:t xml:space="preserve"> 2. вчинення дій чи прийняття рішень в умовах конфлікту інтересів - від 3400 грн до 6800 грн. </w:t>
      </w:r>
    </w:p>
    <w:p w:rsidR="001B3DC5" w:rsidRPr="00F67C8D" w:rsidRDefault="00F67C8D" w:rsidP="00A20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C8D">
        <w:rPr>
          <w:rFonts w:ascii="Times New Roman" w:hAnsi="Times New Roman" w:cs="Times New Roman"/>
          <w:sz w:val="28"/>
          <w:szCs w:val="28"/>
          <w:lang w:val="uk-UA"/>
        </w:rPr>
        <w:t>3. повторне вчинення протягом року після накладання аналогічного стягнення - від 6800 до 13600 (+ позбавлення права обіймати певні посади або займатись певною діяльністю на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B3DC5" w:rsidRPr="00F67C8D" w:rsidSect="00C245CE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30"/>
    <w:rsid w:val="00181A7B"/>
    <w:rsid w:val="001B3DC5"/>
    <w:rsid w:val="004C2B90"/>
    <w:rsid w:val="00560095"/>
    <w:rsid w:val="00564A69"/>
    <w:rsid w:val="007B3C4F"/>
    <w:rsid w:val="00A03266"/>
    <w:rsid w:val="00A17130"/>
    <w:rsid w:val="00A20850"/>
    <w:rsid w:val="00AD6FEE"/>
    <w:rsid w:val="00C245CE"/>
    <w:rsid w:val="00C36981"/>
    <w:rsid w:val="00CE0364"/>
    <w:rsid w:val="00E85F4E"/>
    <w:rsid w:val="00E952DE"/>
    <w:rsid w:val="00ED2448"/>
    <w:rsid w:val="00EF2B6A"/>
    <w:rsid w:val="00F6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5A14"/>
  <w15:chartTrackingRefBased/>
  <w15:docId w15:val="{6E984AE0-48F8-4F89-9ED1-ECECC136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2023-07-19T10:17:00Z</cp:lastPrinted>
  <dcterms:created xsi:type="dcterms:W3CDTF">2023-07-19T08:25:00Z</dcterms:created>
  <dcterms:modified xsi:type="dcterms:W3CDTF">2023-07-19T10:21:00Z</dcterms:modified>
</cp:coreProperties>
</file>