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ind w:left="3540" w:firstLine="708"/>
        <w:jc w:val="center"/>
        <w:textAlignment w:val="baseline"/>
        <w:outlineLvl w:val="3"/>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 xml:space="preserve"> Додаток до рішення ____ сесії </w:t>
      </w:r>
    </w:p>
    <w:p>
      <w:pPr>
        <w:shd w:val="clear" w:color="auto" w:fill="FFFFFF"/>
        <w:spacing w:after="0" w:line="240" w:lineRule="auto"/>
        <w:ind w:left="2832" w:firstLine="708"/>
        <w:jc w:val="center"/>
        <w:textAlignment w:val="baseline"/>
        <w:outlineLvl w:val="3"/>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 xml:space="preserve">      Дрогобицької міської ради</w:t>
      </w:r>
    </w:p>
    <w:p>
      <w:pPr>
        <w:shd w:val="clear" w:color="auto" w:fill="FFFFFF"/>
        <w:spacing w:after="0" w:line="240" w:lineRule="auto"/>
        <w:ind w:left="3540" w:firstLine="708"/>
        <w:jc w:val="center"/>
        <w:textAlignment w:val="baseline"/>
        <w:outlineLvl w:val="3"/>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від ___________ 2021 № ____</w:t>
      </w:r>
    </w:p>
    <w:p>
      <w:pPr>
        <w:shd w:val="clear" w:color="auto" w:fill="FFFFFF"/>
        <w:spacing w:after="0" w:line="240" w:lineRule="auto"/>
        <w:ind w:firstLine="567"/>
        <w:jc w:val="center"/>
        <w:textAlignment w:val="baseline"/>
        <w:outlineLvl w:val="3"/>
        <w:rPr>
          <w:rFonts w:ascii="Times New Roman" w:hAnsi="Times New Roman" w:eastAsia="Times New Roman" w:cs="Times New Roman"/>
          <w:b/>
          <w:bCs/>
          <w:sz w:val="28"/>
          <w:szCs w:val="28"/>
          <w:lang w:eastAsia="uk-UA"/>
        </w:rPr>
      </w:pPr>
    </w:p>
    <w:p>
      <w:pPr>
        <w:shd w:val="clear" w:color="auto" w:fill="FFFFFF"/>
        <w:spacing w:after="0" w:line="240" w:lineRule="auto"/>
        <w:ind w:firstLine="567"/>
        <w:jc w:val="center"/>
        <w:textAlignment w:val="baseline"/>
        <w:outlineLvl w:val="3"/>
        <w:rPr>
          <w:rFonts w:ascii="Times New Roman" w:hAnsi="Times New Roman" w:eastAsia="Times New Roman" w:cs="Times New Roman"/>
          <w:b/>
          <w:bCs/>
          <w:sz w:val="28"/>
          <w:szCs w:val="28"/>
          <w:lang w:eastAsia="uk-UA"/>
        </w:rPr>
      </w:pPr>
    </w:p>
    <w:p>
      <w:pPr>
        <w:shd w:val="clear" w:color="auto" w:fill="FFFFFF"/>
        <w:spacing w:after="0" w:line="240" w:lineRule="auto"/>
        <w:ind w:firstLine="567"/>
        <w:jc w:val="center"/>
        <w:textAlignment w:val="baseline"/>
        <w:outlineLvl w:val="3"/>
        <w:rPr>
          <w:rFonts w:ascii="Times New Roman" w:hAnsi="Times New Roman" w:eastAsia="Times New Roman" w:cs="Times New Roman"/>
          <w:b/>
          <w:bCs/>
          <w:sz w:val="28"/>
          <w:szCs w:val="28"/>
          <w:lang w:eastAsia="uk-UA"/>
        </w:rPr>
      </w:pPr>
    </w:p>
    <w:p>
      <w:pPr>
        <w:shd w:val="clear" w:color="auto" w:fill="FFFFFF"/>
        <w:spacing w:after="0" w:line="240" w:lineRule="auto"/>
        <w:ind w:firstLine="567"/>
        <w:jc w:val="center"/>
        <w:textAlignment w:val="baseline"/>
        <w:outlineLvl w:val="3"/>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ЕТИЧНИЙ КОДЕКС</w:t>
      </w:r>
      <w:r>
        <w:rPr>
          <w:rFonts w:ascii="Times New Roman" w:hAnsi="Times New Roman" w:eastAsia="Times New Roman" w:cs="Times New Roman"/>
          <w:b/>
          <w:bCs/>
          <w:sz w:val="28"/>
          <w:szCs w:val="28"/>
          <w:lang w:eastAsia="uk-UA"/>
        </w:rPr>
        <w:br w:type="textWrapping"/>
      </w:r>
      <w:r>
        <w:rPr>
          <w:rFonts w:ascii="Times New Roman" w:hAnsi="Times New Roman" w:eastAsia="Times New Roman" w:cs="Times New Roman"/>
          <w:b/>
          <w:bCs/>
          <w:sz w:val="28"/>
          <w:szCs w:val="28"/>
          <w:lang w:eastAsia="uk-UA"/>
        </w:rPr>
        <w:t>депутатів Дрогобицької міської ради</w:t>
      </w:r>
    </w:p>
    <w:p>
      <w:pPr>
        <w:shd w:val="clear" w:color="auto" w:fill="FFFFFF"/>
        <w:spacing w:after="0" w:line="240" w:lineRule="auto"/>
        <w:ind w:firstLine="567"/>
        <w:textAlignment w:val="baseline"/>
        <w:rPr>
          <w:rFonts w:ascii="Times New Roman" w:hAnsi="Times New Roman" w:eastAsia="Times New Roman" w:cs="Times New Roman"/>
          <w:b/>
          <w:bCs/>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b/>
          <w:bCs/>
          <w:sz w:val="28"/>
          <w:szCs w:val="28"/>
          <w:lang w:eastAsia="uk-UA"/>
        </w:rPr>
        <w:t>1. Основні положення</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Кодекс депутатів Дрогобицької міської ради (у подальшому – депутати) є узагальненням етичних норм та правил поведінки, яких повинні дотримуватися депутати Дрогобицької міської ради під час виконання депутатських повноважень.</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Узагальнені стандарти ґрунтуються на засадах доброчесності та прийняті для забезпечення належного рівня виконання депутатами їх повноважень та обов’язків.</w:t>
      </w:r>
    </w:p>
    <w:p>
      <w:pPr>
        <w:shd w:val="clear" w:color="auto" w:fill="FFFFFF"/>
        <w:spacing w:after="0" w:line="240" w:lineRule="auto"/>
        <w:ind w:firstLine="567"/>
        <w:textAlignment w:val="baseline"/>
        <w:rPr>
          <w:rFonts w:ascii="Times New Roman" w:hAnsi="Times New Roman" w:eastAsia="Times New Roman" w:cs="Times New Roman"/>
          <w:b/>
          <w:bCs/>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b/>
          <w:bCs/>
          <w:sz w:val="28"/>
          <w:szCs w:val="28"/>
          <w:lang w:eastAsia="uk-UA"/>
        </w:rPr>
        <w:t>2. Мета</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підвищення рівня довіри громади до органів місцевого самоврядування, зокрема, діяльності міської ради та її депутатів;</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підвищення авторитету та репутації депутатів міської ради;</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посилення персональної відповідальності за належне виконання депутатських обов’язків;</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забезпечення прозорості та відкритості діяльності міської ради;</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профілактика корупції та запобігання зловживанням службовим становищем;</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розширення можливостей впливу громадськості міста на діяльність міської ради;</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інформування фізичних та юридичних осіб про поведінку обранців.</w:t>
      </w:r>
    </w:p>
    <w:p>
      <w:pPr>
        <w:shd w:val="clear" w:color="auto" w:fill="FFFFFF"/>
        <w:spacing w:after="0" w:line="240" w:lineRule="auto"/>
        <w:ind w:firstLine="567"/>
        <w:textAlignment w:val="baseline"/>
        <w:rPr>
          <w:rFonts w:ascii="Times New Roman" w:hAnsi="Times New Roman" w:eastAsia="Times New Roman" w:cs="Times New Roman"/>
          <w:b/>
          <w:bCs/>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b/>
          <w:bCs/>
          <w:sz w:val="28"/>
          <w:szCs w:val="28"/>
          <w:lang w:eastAsia="uk-UA"/>
        </w:rPr>
        <w:t>3. Законодавчі підстави</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Норми Етичного кодексу ґрунтуються на Конституції України, Законах України «Про місцеве самоврядування в Україні», «Про статус депутатів місцевих рад», «Про запобігання корупції», «Про доступ до публічної інформації», Статуті територіальної громади міста, Регламенті міської ради.</w:t>
      </w:r>
    </w:p>
    <w:p>
      <w:pPr>
        <w:shd w:val="clear" w:color="auto" w:fill="FFFFFF"/>
        <w:spacing w:after="0" w:line="240" w:lineRule="auto"/>
        <w:ind w:firstLine="567"/>
        <w:jc w:val="center"/>
        <w:textAlignment w:val="baseline"/>
        <w:rPr>
          <w:rFonts w:ascii="Times New Roman" w:hAnsi="Times New Roman" w:eastAsia="Times New Roman" w:cs="Times New Roman"/>
          <w:b/>
          <w:bCs/>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b/>
          <w:bCs/>
          <w:sz w:val="28"/>
          <w:szCs w:val="28"/>
          <w:lang w:eastAsia="uk-UA"/>
        </w:rPr>
        <w:t>4. Предмет регулювання</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Кодекс встановлює основні вимоги до поведінки депутатів міської ради на основі чинного законодавства України.</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 моменту набуття чинності даного Кодексу депутати ознайомлюються з положеннями Кодексу і дотримуються їх у процесі своєї діяльності.</w:t>
      </w:r>
    </w:p>
    <w:p>
      <w:pPr>
        <w:shd w:val="clear" w:color="auto" w:fill="FFFFFF"/>
        <w:spacing w:after="0" w:line="240" w:lineRule="auto"/>
        <w:ind w:firstLine="567"/>
        <w:jc w:val="center"/>
        <w:textAlignment w:val="baseline"/>
        <w:rPr>
          <w:rFonts w:ascii="Times New Roman" w:hAnsi="Times New Roman" w:eastAsia="Times New Roman" w:cs="Times New Roman"/>
          <w:b/>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5. Загальні вимоги стосовно поведінки депутата</w:t>
      </w:r>
    </w:p>
    <w:p>
      <w:pPr>
        <w:shd w:val="clear" w:color="auto" w:fill="FFFFFF"/>
        <w:spacing w:after="0" w:line="240" w:lineRule="auto"/>
        <w:ind w:firstLine="567"/>
        <w:jc w:val="center"/>
        <w:textAlignment w:val="baseline"/>
        <w:rPr>
          <w:rFonts w:ascii="Times New Roman" w:hAnsi="Times New Roman" w:eastAsia="Times New Roman" w:cs="Times New Roman"/>
          <w:b/>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У своїй діяльності депутат повинен:</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керуватися загальнодержавними інтересами та інтересами територіальної громади, незалежно від статі, політичних або релігійних вподобань;</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не використовувати депутатський мандат в особистих інтересах чи в корисливих цілях;</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керуватися у своїй діяльності та поведінці загальновизнаними принципами порядності, честі і гідності;</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спиратися на принцип забезпечення ґендерної рівності, запобігати проявам дискримінації людини за будь-якою ознакою;</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не розголошувати відомостей, що становлять державну або іншу таємницю, яка охороняється законом, інших відомостей з питань, що розглядалися на закритих засіданнях Дрогобицької міської ради чи її органів і не підлягають за їх рішенням розголошенню, та відомостей, які стосуються таємниці особистого життя депутата або виборця, що охороняються законом, чи стали йому відомі у зв'язку з його участю в депутатських перевірках;</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не приймати будь-яких гонорарів, подарунків, не отримувати винагород безпосередньо чи опосередковано за дії, пов'язані зі здійсненням ним депутатських повноважень.</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6. Права депутатів</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Депутат має право:</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обирати і бути обраним до органів ради;</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офіційно представляти виборців у раді та її органах;</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пропонувати питання до розгляду їх радою та її органами;</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вносити пропозиції та зауваження до Порядку денного пленарних засідань сесії ради, порядку обговорюваних питань та їх суті;</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вносити на розгляд ради та її органів пропозиції з питань, пов’язаних з його депутатською діяльністю;</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вносити на розгляд ради та її органів проекти рішень з питань, що належать до їх відання, поправки до них;</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порушувати питання про недовіру міському голові, розпуск органів, утворених радою, та звільнення посадових осіб місцевого самоврядування;</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брати участь у дебатах, звертатися із запитами, ставити запитання доповідачам, співдоповідачам, головуючому на засіданні;</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вносити пропозиції про заслуховування на пленарному засіданні сесії ради звіту чи інформації будь-якого органу або посадової особи, підзвітних чи підконтрольних раді, а також з питань, що входять до компетенції ради, інших органів та посадових осіб, що розташовані або діють на її території;</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порушувати в раді та її органах питання про необхідність перевірки роботи підзвітних та підконтрольних раді органів, підприємств, установ, організацій;</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виступати з обґрунтуванням своїх пропозицій та з мотивів голосування, давати довідки;</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ознайомлюватися з текстами виступів у стенограмах чи протоколах пленарних засідань сесій ради та її органів до їх опублікування;</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оголошувати на засіданні ради та її органів тексти звернень, заяв, пропозицій громадян або їх об’єднань, якщо вони мають суспільне значення;</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об’єднуватися з іншими депутатами ради в депутатські групи, фракції, які діють відповідно до Регламенту ради.</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Депутат може передавати головуючому на пленарному засіданні сесії ради тексти свого невиголошеного виступу, пропозицій і зауважень з обговорюваного питання для включення до протоколу пленарного засідання сесії ради або засідання її органу, в якому він бере участь.</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Пропозиції і зауваження, висловлені депутатами на пленарному засіданні сесії ради, або передані в письмовій формі головуючому на пленарному засіданні сесії ради, розглядаються радою чи за її дорученням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радою, та про вжиті заходи повідомити депутату та раді.</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Депутат має право на депутатське звернення, яким є викладена в письмовій формі вимога депутата з питань, пов'язаних з його депутатською діяльністю, до міського голови, міських органів виконавчої влади, ради, її органів і посадових осіб, а також керівників правоохоронних і контролюючих органів, підприємств, установ і організацій незалежно від форм власності, розташованих на території міста, здійснити певні дії, вжити заходів чи дати офіційне роз'яснення з питань, віднесених до їх компетенції.</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Зазначені органи і посадові особи зобов'язані в 10-денний строк розглянути порушене депутатом питання і дати йому відповідь, а в разі необхідності додаткового вивчення чи перевірки дати йому відповідь не пізніше ніж у місячний строк.</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Депутат має право на невідкладний прийом посадовими особами міських органів виконавчої влади, ради, керівниками підприємств, установ і організацій незалежно від форм власності, розташованих на території міста, з питань депутатської діяльності.</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Посадові особи ради на звернення депутата надають йому довідкові матеріали та іншу інформацію, необхідну для здійснення ним депутатських повноважень.</w:t>
      </w:r>
    </w:p>
    <w:p>
      <w:pPr>
        <w:shd w:val="clear" w:color="auto" w:fill="FFFFFF"/>
        <w:spacing w:after="0" w:line="240" w:lineRule="auto"/>
        <w:ind w:firstLine="567"/>
        <w:jc w:val="center"/>
        <w:textAlignment w:val="baseline"/>
        <w:rPr>
          <w:rFonts w:ascii="Times New Roman" w:hAnsi="Times New Roman" w:eastAsia="Times New Roman" w:cs="Times New Roman"/>
          <w:b/>
          <w:bCs/>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b/>
          <w:bCs/>
          <w:spacing w:val="6"/>
          <w:sz w:val="28"/>
          <w:szCs w:val="28"/>
          <w:lang w:eastAsia="uk-UA"/>
        </w:rPr>
        <w:t>7. Основні принципи етики в роботі депутатів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При прийнятті рішень депутати повинні спиратися на такі етичні принципи: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народовладдя;</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законності та верховенства права;</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гласності;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колегіальності депутатів;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виборності;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демократизму;</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підзвітності та відповідальності перед територіальною громадою міста Дрогобич; </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служіння територіальній громаді;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гуманізму і соціальної справедливості;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пріоритету прав та свобод людини і громадянина;</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забезпечення рівних можливостей;</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професіоналізму, компетентності, ініціативності, чесності, відданості справі;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об’єктивності;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конфіденційності.</w:t>
      </w:r>
    </w:p>
    <w:p>
      <w:pPr>
        <w:shd w:val="clear" w:color="auto" w:fill="FFFFFF"/>
        <w:spacing w:after="0" w:line="240" w:lineRule="auto"/>
        <w:ind w:firstLine="567"/>
        <w:jc w:val="center"/>
        <w:textAlignment w:val="baseline"/>
        <w:rPr>
          <w:rFonts w:ascii="Times New Roman" w:hAnsi="Times New Roman" w:eastAsia="Times New Roman" w:cs="Times New Roman"/>
          <w:b/>
          <w:bCs/>
          <w:spacing w:val="6"/>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b/>
          <w:bCs/>
          <w:spacing w:val="6"/>
          <w:sz w:val="28"/>
          <w:szCs w:val="28"/>
          <w:lang w:eastAsia="uk-UA"/>
        </w:rPr>
        <w:t>8. Етичні правила поведінки депутатів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8.1. Виконання обов’язків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неухильно дотримуватись Конституції України, законів України, регламенту Дрогобицької міської ради та вимог цього Кодексу;</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бути патріотом Дрогобицької міської територіальної громади та України, виконувати свої обов’язки в інтересах територіальної громади, держави;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проявляти високі моральні якості та здійснювати свою діяльність відповідно до загальнолюдських цінностей;</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з повагою ставитись до членів територіальної громади, один до одного незалежно від статі, політичних або релігійних уподобань;</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тримати в таємниці відомості, які стали відомі, завдяки здійсненню повноважень, якщо ці відомості складають державну, службову або комерційну таємницю, конфіденційну інформацію, іншу інформацію з обмеженим доступом, установлену Законами України «Про інформацію», «Про державну таємницю», «Про захист персональних даних».</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8.2. Публічна поведінка</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своєю поведінкою подавати приклад доброчесності, неупередженості та справедливості;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утримуватись від дій, які можуть зашкодити позитивному іміджу Дрогобицької міської ради та Дрогобицької МТГ;</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утримуватись від дій, заяв та вчинків, що можуть нанести особисту образу громадянам України, демонструють неповагу до громадян або здатні скомпрометувати його самого та виборців, яких він представляє, посадових осіб місцевого самоврядування;</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використовувати у публічних виступах лише правдиві та перевірені відомості;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у разі використання в публічних виступах неправдивих або неперевірених фактів зобов’язаний публічно визнати некоректність своїх висловлювань.</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8.3. Норми поведінки на засіданнях міської ради, при роботі в постійних комісіях</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-дотримуватись Регламенту Дрогобицької міської ради;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постійно бути присутніми на засіданнях ради, при роботі в комісіях. У разі відсутності депутата протягом року більше половини засідань постійної комісії без поважних причин – дане питання, виноситься на розгляд постійної комісії міської ради з питань депутатської етики, законності, правопорядку, прав людини, розвитку громади та контролю за дотриманням Регламенту ради;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приймати рішення і вчиняти дії неупереджено;</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проявляти ввічливість, тактовність і повагу до головуючого, депутатів, посадових осіб місцевого самоврядування та інших осіб, присутніх на засіданнях;</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виступати лише з дозволу головуючого;</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дотримуватись часу, відведеного для виступу;</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-з  повагою ставитись до доповідачів;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утримуватись від дій, наслідком яких може бути перешкоджання веденню засідань, пошкодження або знищення майна ради, або особистого майна присутніх на засіданні;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-вимкнути персональні засоби зв’язку або перевести їх у беззвучний режим.</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8.4. Відносини з виборцями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є відповідальними перед виборцями і їм підзвітні.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нести відповідальність перед своїми виборцями за обіцянки, дані в період передвиборчої кампанії;</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будувати свою роботу з виборцями на повазі та уважному ставленні до особистості незалежно від віку, статі, соціального статусу, партійної приналежності тощо;</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вивчати потреби територіальної громади, інформувати про них Дрогобицьку міську раду та її виконавчі органи, брати безпосередню участь у їх вирішенні;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вивчати громадську думку;</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проводити прийоми виборців, розглядати та надавати відповіді на звернення у строки та в порядку, визначених законодавством;</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забезпечувати конфіденційність інформації, що стосується приватного життя, честі та гідності виборців та яка стала відома у зв’язку з виконанням службових обов’язків і не розголошувати її без згоди особи, яка цю інформацію надала;</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з повагою ставитись до прав, обов’язків та законних інтересів виборців, їх об’єднань, не допускати проявів бюрократизму та байдужості;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сприяти доступу до публічної інформації;</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звітувати перед виборцями не рідше ніж 1 раз на рік.</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8.5. Відносини зі ЗМІ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за наявності інформаційного приводу за бажанням інформувати ЗМІ про свою діяльність;</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сприяти представникам ЗМІ у здійсненні їх професійних обов’язків;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надавати повну та вичерпну інформацію ЗМІ (в т.ч. Інтернет виданням) з соціально важливих для територіальної громади питань;</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ставитись до всіх представників ЗМІ неупереджено та з повагою;</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намагатися надавати відповідь на всі звернення ЗМІ, і обов’язково надавати таку відповідь на їх письмові запити.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8.6. Відносини з органами, що представляють інші гілки влади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взаємодіяти з органами державної влади, органами місцевого самоврядування;</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сприяти встановленню професійних, конструктивних відносин з органами, що представляють інші гілки влади;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бути коректними та ввічливими у спілкуванні з державними службовцями, посадовими особами місцевого самоврядування;</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залучати до своєї діяльності органи державної влади, органи місцевого самоврядування виключно тільки для виконання депутатських повноважень.</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8.7. Міжфракційні відносини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будувати міжфракційні відносини на основі рівноправності;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виявляти толерантність і повагу до депутатів інших фракцій та груп;</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здійснювати свою роботу, керуючись принципами вільного колективного обговорення, поваги до плюралізму поглядів і думок;</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уникати конфліктів, долати суперечності у позиціях шляхом дискусій та компромісів.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8.8. Відносини депутатів з політичними партіями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 керуватися загальнодержавними інтересами та інтересами Дрогобицької міської територіальної громади чи виборців свого виборчого округу, від яких їх обрано.</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Партійна приналежність не повинна переважати над інтересами територіальної громади міста Дрогобич.</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8.9. Зустрічі з іноземними громадянами, перебування в інших державах</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під час зустрічі з іноземними громадянами та в період перебування в іноземних державах у складі офіційних делегацій, діяти з усвідомленням того, що вони представляють Україну та уникати дій, що можуть дискредитувати державу;</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у стосунках з органами інших держав захищати незалежність та суверенітет, честь i інтереси України, її громадян.</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Всі дії мають бути спрямовані на зміцнення позитивного іміджу України в очах представників іноземних держав та міжнародної спільноти в цілому.</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8.10. Правила поведінки в Інтернеті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під час спілкування в Інтернеті дотримуватись загальних правил етичної поведінки;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поширювати лише правдиву інформацію та перевірені дані;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вживати дії з унеможливлення конфліктів, намагатися уникати гострих суперечок;</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дотримуватися нормативної лексики;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дотримуватися конфіденційності та не розголошувати інформацію з обмеженим доступом;</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Розголошення персональних даних інших осіб є недопустимим.</w:t>
      </w:r>
    </w:p>
    <w:p>
      <w:pPr>
        <w:shd w:val="clear" w:color="auto" w:fill="FFFFFF"/>
        <w:spacing w:after="0" w:line="240" w:lineRule="auto"/>
        <w:ind w:firstLine="567"/>
        <w:jc w:val="center"/>
        <w:textAlignment w:val="baseline"/>
        <w:rPr>
          <w:rFonts w:ascii="Times New Roman" w:hAnsi="Times New Roman" w:eastAsia="Times New Roman" w:cs="Times New Roman"/>
          <w:b/>
          <w:bCs/>
          <w:spacing w:val="6"/>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b/>
          <w:bCs/>
          <w:spacing w:val="6"/>
          <w:sz w:val="28"/>
          <w:szCs w:val="28"/>
          <w:lang w:eastAsia="uk-UA"/>
        </w:rPr>
        <w:t>9. Запобігання проявам корупції</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9.1. Міський голова, секретар ради та депутат ради є особами, уповноваженими на виконання функцій місцевого самоврядування відповідно до Закону України «Про запобігання корупції».</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9.2. Забороняється використовувати свої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9.3. 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неухильно дотримуватись обмежень і заборон, передбачених антикорупційним законодавством України;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-використовувати депутатський мандат виключно для виконання депутатських повноважень;</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-використовувати офіційні бланки тільки для офіційних запитів та документів, необхідних для здійснення повноважень;</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-уникати дій спрямованих на спонукання своїх колег, посадових осіб місцевого самоврядування до прийняття рішень, вчинення дій або бездіяльності на користь своїх особистих інтересів або інтересів третіх осіб;</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-демонструвати своєю поведінкою нетерпимість до будь-яких проявів корупції;</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особистою поведінкою подавати приклад доброчесності, неупередженості та справедливості;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в установленому законом порядку щороку декларувати свої доходи.</w:t>
      </w:r>
    </w:p>
    <w:p>
      <w:pPr>
        <w:shd w:val="clear" w:color="auto" w:fill="FFFFFF"/>
        <w:spacing w:after="0" w:line="240" w:lineRule="auto"/>
        <w:ind w:firstLine="567"/>
        <w:jc w:val="center"/>
        <w:textAlignment w:val="baseline"/>
        <w:rPr>
          <w:rFonts w:ascii="Times New Roman" w:hAnsi="Times New Roman" w:eastAsia="Times New Roman" w:cs="Times New Roman"/>
          <w:b/>
          <w:bCs/>
          <w:spacing w:val="6"/>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b/>
          <w:bCs/>
          <w:spacing w:val="6"/>
          <w:sz w:val="28"/>
          <w:szCs w:val="28"/>
          <w:lang w:eastAsia="uk-UA"/>
        </w:rPr>
        <w:t>10. Врегулювання конфлікту інтересів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10.1. Депутати зобов’язані: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вживати заходів щодо недопущення виникнення реального, потенційного конфлікту інтересів;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 колегіальний орган, під час виконання повноважень у якому виник конфлікт інтересів (відповідно: міську раду, комісію тощо) або Національне агентство з питань запобігання корупції чи інший визначений законом орган (Національне агентство у випадку одержання від депутата повідомлення про наявність у нього реального, потенційного конфлікту інтересів упродовж семи робочих днів має роз’яснити депутату порядок його дій щодо врегулювання конфлікту інтересів);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не вчиняти дій та не приймати рішень в умовах реального конфлікту інтересів;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вжити заходів щодо врегулювання реального чи потенційного конфлікту інтересів.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10.2. Депутати не можуть прямо чи опосередковано спонукати у будь-який спосіб інших осіб до прийняття рішень, вчинення дій або бездіяльності всупереч закону на користь своїх приватних інтересів або приватних інтересів третіх осіб.</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10.3. У разі існування у депутата сумнівів щодо наявності в нього конфлікту інтересів він зобов’язаний звернутися за роз’ясненнями до територіального органу Національного агентства з питань запобігання корупції. У разі якщо депутат не отримав підтвердження про відсутність конфлікту інтересів, він діє відповідно до вимог, передбачених у цьому розділі та Розділі “Запобігання та врегулювання конфлікту інтересів” Закону України “Про запобігання корупції”. Якщо депутат отримав підтвердження про відсутність конфлікту інтересів, він звільняється від відповідальності, якщо у діях, щодо яких він звертався за роз’ясненням пізніше було виявлено конфлікт інтересів.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10.4. Правила врегулювання конфлікту інтересів в діяльності депутатів місцевих рад визначаються законом, який регулює статус депутатів місцевих рад та засади організації відповідних органів.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10.5. Депутат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 згідно з Регламентом Дрогобицької міської ради.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10.6. У разі виникнення реального чи потенційного конфлікту інтересів у депутата, що входить до складу колегіального органу (комітету, постійної комісії тощо), він не має права брати участь у прийнятті рішення цим органом.</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10.7 Про конфлікт інтересів депутата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депутата заноситься в протокол засідання колегіального органу (ради, постійної комісії). У разі якщо неучасть депутата, що входить до складу колегіального органу (ради, постійної комісії), у прийнятті рішень цим органом призведе до втрати правомочності цього органу, участь депутата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 (радою, постійною комісією).</w:t>
      </w:r>
    </w:p>
    <w:p>
      <w:pPr>
        <w:shd w:val="clear" w:color="auto" w:fill="FFFFFF"/>
        <w:spacing w:after="0" w:line="240" w:lineRule="auto"/>
        <w:ind w:firstLine="567"/>
        <w:jc w:val="center"/>
        <w:textAlignment w:val="baseline"/>
        <w:rPr>
          <w:rFonts w:ascii="Times New Roman" w:hAnsi="Times New Roman" w:eastAsia="Times New Roman" w:cs="Times New Roman"/>
          <w:b/>
          <w:bCs/>
          <w:spacing w:val="6"/>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b/>
          <w:bCs/>
          <w:spacing w:val="6"/>
          <w:sz w:val="28"/>
          <w:szCs w:val="28"/>
          <w:lang w:eastAsia="uk-UA"/>
        </w:rPr>
        <w:t>11. Отримання подарунків та винагород</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11.1. Депутатам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у зв’язку із здійсненням депутатської діяльності, пов’язаної із виконанням функцій місцевого самоврядування;</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якщо особа, яка дарує, перебуває в підпорядкуванні депутата.</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11.2. Депутати у разі надходження їм пропозиції щодо неправомірної вигоди або подарунка, незважаючи на приватні інтереси, зобов’язані невідкладно вжити таких заходів: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відмовитися від пропозиції;</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за можливості ідентифікувати особу, яка зробила пропозицію;</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залучити свідків, якщо це можливо, у тому числі з числа співробітників;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письмово повідомити про пропозицію міського голову, керівника спеціально уповноваженого суб’єкта у сфері протидії корупції.</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Якщо депутат виявив у своєму службовому приміщенні чи отримав майно, що може бути неправомірною вигодою, або подарунок, він зобов’язаний невідкладно, але не пізніше одного робочого дня, письмово повідомити про цей факт раду або голову постійної комісії міської ради з питань депутатської етики, законності, правопорядку, прав людини, розвитку громади та контролю за дотриманням Регламенту ради.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Про виявлення майна, що може бути неправомірною вигодою, або подарунка складається акт, який підписується депутатом, який виявив неправомірну вигоду або подарунок, та головою постійної комісії міської ради з питань депутатської етики, законності, правопорядку, прав людини, розвитку громади та контролю за дотриманням Регламенту ради.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Предмети неправомірної вигоди, а також одержані чи виявлені подарунки зберігаються у спеціально уповноважених суб’єктів у сфері протидії корупції.</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11.3. Депутати можуть приймати подарунки, які відповідають загальновизнаним уявленням про гостинність, крім випадків, передбачених частиною першою статті 23 Закону України «Про запобігання корупції»,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Обмеження щодо вартості подарунків не поширюється на подарунки, які: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даруються близькими особами;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одержуються як загальнодоступні знижки на товари, послуги, загальнодоступні виграші, призи, премії, бонуси.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11.4 Подарунки, одержані депутатами, як подарунки територіальній громаді міста Дрогобич, комунальним підприємствам, установам чи організаціям, є комунальною власністю і передаються територіальній громаді в особі Дрогобицької міської ради, комунальним підприємству, установі чи організації у </w:t>
      </w:r>
      <w:r>
        <w:fldChar w:fldCharType="begin"/>
      </w:r>
      <w:r>
        <w:instrText xml:space="preserve"> HYPERLINK "http://zakon0.rada.gov.ua/laws/show/1195-2011-%D0%BF/paran76" \l "_blank" </w:instrText>
      </w:r>
      <w:r>
        <w:fldChar w:fldCharType="separate"/>
      </w:r>
      <w:r>
        <w:rPr>
          <w:rFonts w:ascii="Times New Roman" w:hAnsi="Times New Roman" w:eastAsia="Times New Roman" w:cs="Times New Roman"/>
          <w:spacing w:val="6"/>
          <w:sz w:val="28"/>
          <w:szCs w:val="28"/>
          <w:u w:val="single"/>
          <w:lang w:eastAsia="uk-UA"/>
        </w:rPr>
        <w:t>порядку</w:t>
      </w:r>
      <w:r>
        <w:rPr>
          <w:rFonts w:ascii="Times New Roman" w:hAnsi="Times New Roman" w:eastAsia="Times New Roman" w:cs="Times New Roman"/>
          <w:spacing w:val="6"/>
          <w:sz w:val="28"/>
          <w:szCs w:val="28"/>
          <w:u w:val="single"/>
          <w:lang w:eastAsia="uk-UA"/>
        </w:rPr>
        <w:fldChar w:fldCharType="end"/>
      </w:r>
      <w:r>
        <w:rPr>
          <w:rFonts w:ascii="Times New Roman" w:hAnsi="Times New Roman" w:eastAsia="Times New Roman" w:cs="Times New Roman"/>
          <w:spacing w:val="6"/>
          <w:sz w:val="28"/>
          <w:szCs w:val="28"/>
          <w:lang w:eastAsia="uk-UA"/>
        </w:rPr>
        <w:t>, визначеному Кабінетом Міністрів України.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11.5. Рішення, прийняте депутатом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“Незаконні акти та правочини” Закону України “Про запобігання корупції”.</w:t>
      </w:r>
    </w:p>
    <w:p>
      <w:pPr>
        <w:shd w:val="clear" w:color="auto" w:fill="FFFFFF"/>
        <w:spacing w:after="0" w:line="240" w:lineRule="auto"/>
        <w:ind w:firstLine="567"/>
        <w:jc w:val="center"/>
        <w:textAlignment w:val="baseline"/>
        <w:rPr>
          <w:rFonts w:ascii="Times New Roman" w:hAnsi="Times New Roman" w:eastAsia="Times New Roman" w:cs="Times New Roman"/>
          <w:b/>
          <w:bCs/>
          <w:spacing w:val="6"/>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b/>
          <w:bCs/>
          <w:spacing w:val="6"/>
          <w:sz w:val="28"/>
          <w:szCs w:val="28"/>
          <w:lang w:eastAsia="uk-UA"/>
        </w:rPr>
        <w:t>12. Контроль за дотриманням Кодексу етики депутатами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Розглядом фактів порушення вимог даного кодексу займається постійна комісія міської ради з питань депутатської етики, законності, правопорядку, прав людини, розвитку громади та контролю за дотриманням Регламенту ради (далі – Комісія).</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Розгляд питань, пов’язаних з порушенням Кодексу депутатом, здійснюється Комісією на підставі звернення депутата, групи депутатів, скарг органів державної влади та місцевого самоврядування, підприємств, організацій, установ, громадян</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за поданням міського голови, за поданням голови постійної комісії міської ради з питань депутатської етики, законності, правопорядку, прав людини, розвитку громади та контролю за дотриманням Регламенту ради</w:t>
      </w:r>
      <w:r>
        <w:rPr>
          <w:rFonts w:ascii="Times New Roman" w:hAnsi="Times New Roman" w:eastAsia="Times New Roman" w:cs="Times New Roman"/>
          <w:b/>
          <w:bCs/>
          <w:spacing w:val="6"/>
          <w:sz w:val="28"/>
          <w:szCs w:val="28"/>
          <w:lang w:eastAsia="uk-UA"/>
        </w:rPr>
        <w:t>.</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У разі подання необґрунтованої скарги, що паплюжить честь, гідність, ділову репутацію, депутат має право захищати свої права всіма способами, не забороненими нормами чинного законодавства України.</w:t>
      </w:r>
    </w:p>
    <w:p>
      <w:pPr>
        <w:shd w:val="clear" w:color="auto" w:fill="FFFFFF"/>
        <w:spacing w:after="0" w:line="240" w:lineRule="auto"/>
        <w:ind w:firstLine="567"/>
        <w:jc w:val="center"/>
        <w:textAlignment w:val="baseline"/>
        <w:rPr>
          <w:rFonts w:ascii="Times New Roman" w:hAnsi="Times New Roman" w:eastAsia="Times New Roman" w:cs="Times New Roman"/>
          <w:b/>
          <w:bCs/>
          <w:spacing w:val="6"/>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b/>
          <w:bCs/>
          <w:spacing w:val="6"/>
          <w:sz w:val="28"/>
          <w:szCs w:val="28"/>
          <w:lang w:eastAsia="uk-UA"/>
        </w:rPr>
        <w:t>13. Відповідальність за порушення Кодексу етики депутатами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За результатами розгляду на своєму засіданні, у випадку порушення цього Кодексу, Комісія має право застосувати до депутата один або одночасно кілька заходів впливу:</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попередження із занесенням до протоколу засідання;</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інформування про недостойну поведінку депутата та про заходи впливу, яких вжито до нього шляхом розміщення повідомлень у засобах масової інформації та на офіційному сайті Дрогобицької міської ради;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рекомендувати виборцям відкликати депутата відповідно до Закону України «Про статус депутатів місцевих рад».</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У разі виявлення за результатами розгляду питань щодо порушення Кодексу ознак злочину або адміністративного правопорушення, Комісія повідомляє правоохоронні органи.</w:t>
      </w:r>
    </w:p>
    <w:p>
      <w:pPr>
        <w:spacing w:after="0" w:line="240" w:lineRule="auto"/>
        <w:ind w:firstLine="567"/>
        <w:rPr>
          <w:rFonts w:ascii="Times New Roman" w:hAnsi="Times New Roman" w:cs="Times New Roman"/>
          <w:sz w:val="28"/>
          <w:szCs w:val="28"/>
        </w:rPr>
      </w:pPr>
    </w:p>
    <w:p>
      <w:pPr>
        <w:spacing w:after="0" w:line="240" w:lineRule="auto"/>
        <w:ind w:firstLine="567"/>
        <w:rPr>
          <w:rFonts w:ascii="Times New Roman" w:hAnsi="Times New Roman" w:cs="Times New Roman"/>
          <w:sz w:val="28"/>
          <w:szCs w:val="28"/>
        </w:rPr>
      </w:pPr>
    </w:p>
    <w:p>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Міський голова Дрогобича                                                        Тарас Кучма</w:t>
      </w: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bookmarkStart w:id="0" w:name="_GoBack"/>
      <w:bookmarkEnd w:id="0"/>
    </w:p>
    <w:sectPr>
      <w:headerReference r:id="rId5" w:type="default"/>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0376391"/>
      <w:docPartObj>
        <w:docPartGallery w:val="AutoText"/>
      </w:docPartObj>
    </w:sdtPr>
    <w:sdtContent>
      <w:p>
        <w:pPr>
          <w:pStyle w:val="7"/>
          <w:jc w:val="right"/>
        </w:pPr>
        <w:r>
          <w:fldChar w:fldCharType="begin"/>
        </w:r>
        <w:r>
          <w:instrText xml:space="preserve">PAGE   \* MERGEFORMAT</w:instrText>
        </w:r>
        <w:r>
          <w:fldChar w:fldCharType="separate"/>
        </w:r>
        <w:r>
          <w:t>10</w:t>
        </w:r>
        <w:r>
          <w:fldChar w:fldCharType="end"/>
        </w:r>
      </w:p>
    </w:sdtContent>
  </w:sdt>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40"/>
    <w:rsid w:val="000111F6"/>
    <w:rsid w:val="00033438"/>
    <w:rsid w:val="00074044"/>
    <w:rsid w:val="00090050"/>
    <w:rsid w:val="00122BEC"/>
    <w:rsid w:val="001636CE"/>
    <w:rsid w:val="00173256"/>
    <w:rsid w:val="00177EF4"/>
    <w:rsid w:val="001A2932"/>
    <w:rsid w:val="001A6541"/>
    <w:rsid w:val="001B545F"/>
    <w:rsid w:val="001D249D"/>
    <w:rsid w:val="00226E7F"/>
    <w:rsid w:val="00270100"/>
    <w:rsid w:val="002C6F5B"/>
    <w:rsid w:val="002F4D8B"/>
    <w:rsid w:val="003279DD"/>
    <w:rsid w:val="00345FCC"/>
    <w:rsid w:val="003544AE"/>
    <w:rsid w:val="00391552"/>
    <w:rsid w:val="003B0FE8"/>
    <w:rsid w:val="003B7081"/>
    <w:rsid w:val="003E06A0"/>
    <w:rsid w:val="004B5CBE"/>
    <w:rsid w:val="004D106C"/>
    <w:rsid w:val="004D3FA5"/>
    <w:rsid w:val="004F0C78"/>
    <w:rsid w:val="0050626C"/>
    <w:rsid w:val="00513CE9"/>
    <w:rsid w:val="006206F1"/>
    <w:rsid w:val="0064084E"/>
    <w:rsid w:val="00641354"/>
    <w:rsid w:val="00641C28"/>
    <w:rsid w:val="00663D35"/>
    <w:rsid w:val="00667240"/>
    <w:rsid w:val="006D0D4D"/>
    <w:rsid w:val="00716F5E"/>
    <w:rsid w:val="00792B52"/>
    <w:rsid w:val="007E562C"/>
    <w:rsid w:val="007F4D3D"/>
    <w:rsid w:val="00837B81"/>
    <w:rsid w:val="0084248C"/>
    <w:rsid w:val="00892DA3"/>
    <w:rsid w:val="008D6BF3"/>
    <w:rsid w:val="008E0D70"/>
    <w:rsid w:val="0090060A"/>
    <w:rsid w:val="00915A45"/>
    <w:rsid w:val="00937A61"/>
    <w:rsid w:val="009D2357"/>
    <w:rsid w:val="00A044C8"/>
    <w:rsid w:val="00A45316"/>
    <w:rsid w:val="00A628E8"/>
    <w:rsid w:val="00AA089E"/>
    <w:rsid w:val="00AB6A45"/>
    <w:rsid w:val="00AD1D4A"/>
    <w:rsid w:val="00AD562F"/>
    <w:rsid w:val="00AE0EFF"/>
    <w:rsid w:val="00AE1124"/>
    <w:rsid w:val="00AE34DF"/>
    <w:rsid w:val="00B000FC"/>
    <w:rsid w:val="00B17CFB"/>
    <w:rsid w:val="00B91AB1"/>
    <w:rsid w:val="00BC4800"/>
    <w:rsid w:val="00BE12A8"/>
    <w:rsid w:val="00BF1996"/>
    <w:rsid w:val="00BF535A"/>
    <w:rsid w:val="00C219C9"/>
    <w:rsid w:val="00C73AFA"/>
    <w:rsid w:val="00CA5A13"/>
    <w:rsid w:val="00CA74F2"/>
    <w:rsid w:val="00D0668D"/>
    <w:rsid w:val="00D1241B"/>
    <w:rsid w:val="00D263F5"/>
    <w:rsid w:val="00D36E4E"/>
    <w:rsid w:val="00D56747"/>
    <w:rsid w:val="00D6469A"/>
    <w:rsid w:val="00D863B8"/>
    <w:rsid w:val="00DE49A8"/>
    <w:rsid w:val="00DE7083"/>
    <w:rsid w:val="00DF425F"/>
    <w:rsid w:val="00E166C2"/>
    <w:rsid w:val="00EA06BE"/>
    <w:rsid w:val="00F06D01"/>
    <w:rsid w:val="00F304F6"/>
    <w:rsid w:val="00F94A7F"/>
    <w:rsid w:val="00F972D5"/>
    <w:rsid w:val="00FC12BB"/>
    <w:rsid w:val="00FE495C"/>
    <w:rsid w:val="00FE79D1"/>
    <w:rsid w:val="00FF3FD5"/>
    <w:rsid w:val="0BC514D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4"/>
    <w:basedOn w:val="1"/>
    <w:next w:val="1"/>
    <w:link w:val="10"/>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eastAsia="uk-U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Strong"/>
    <w:basedOn w:val="3"/>
    <w:qFormat/>
    <w:uiPriority w:val="22"/>
    <w:rPr>
      <w:b/>
      <w:bCs/>
    </w:rPr>
  </w:style>
  <w:style w:type="paragraph" w:styleId="6">
    <w:name w:val="Balloon Text"/>
    <w:basedOn w:val="1"/>
    <w:link w:val="14"/>
    <w:semiHidden/>
    <w:unhideWhenUsed/>
    <w:qFormat/>
    <w:uiPriority w:val="99"/>
    <w:pPr>
      <w:spacing w:after="0" w:line="240" w:lineRule="auto"/>
    </w:pPr>
    <w:rPr>
      <w:rFonts w:ascii="Segoe UI" w:hAnsi="Segoe UI" w:cs="Segoe UI"/>
      <w:sz w:val="18"/>
      <w:szCs w:val="18"/>
    </w:rPr>
  </w:style>
  <w:style w:type="paragraph" w:styleId="7">
    <w:name w:val="header"/>
    <w:basedOn w:val="1"/>
    <w:link w:val="11"/>
    <w:unhideWhenUsed/>
    <w:uiPriority w:val="99"/>
    <w:pPr>
      <w:tabs>
        <w:tab w:val="center" w:pos="4819"/>
        <w:tab w:val="right" w:pos="9639"/>
      </w:tabs>
      <w:spacing w:after="0" w:line="240" w:lineRule="auto"/>
    </w:pPr>
  </w:style>
  <w:style w:type="paragraph" w:styleId="8">
    <w:name w:val="footer"/>
    <w:basedOn w:val="1"/>
    <w:link w:val="12"/>
    <w:unhideWhenUsed/>
    <w:uiPriority w:val="99"/>
    <w:pPr>
      <w:tabs>
        <w:tab w:val="center" w:pos="4819"/>
        <w:tab w:val="right" w:pos="9639"/>
      </w:tabs>
      <w:spacing w:after="0" w:line="240" w:lineRule="auto"/>
    </w:pPr>
  </w:style>
  <w:style w:type="paragraph" w:styleId="9">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0">
    <w:name w:val="Заголовок 4 Знак"/>
    <w:basedOn w:val="3"/>
    <w:link w:val="2"/>
    <w:uiPriority w:val="9"/>
    <w:rPr>
      <w:rFonts w:ascii="Times New Roman" w:hAnsi="Times New Roman" w:eastAsia="Times New Roman" w:cs="Times New Roman"/>
      <w:b/>
      <w:bCs/>
      <w:sz w:val="24"/>
      <w:szCs w:val="24"/>
      <w:lang w:eastAsia="uk-UA"/>
    </w:rPr>
  </w:style>
  <w:style w:type="character" w:customStyle="1" w:styleId="11">
    <w:name w:val="Верхний колонтитул Знак"/>
    <w:basedOn w:val="3"/>
    <w:link w:val="7"/>
    <w:uiPriority w:val="99"/>
  </w:style>
  <w:style w:type="character" w:customStyle="1" w:styleId="12">
    <w:name w:val="Нижний колонтитул Знак"/>
    <w:basedOn w:val="3"/>
    <w:link w:val="8"/>
    <w:uiPriority w:val="99"/>
  </w:style>
  <w:style w:type="paragraph" w:styleId="13">
    <w:name w:val="List Paragraph"/>
    <w:basedOn w:val="1"/>
    <w:qFormat/>
    <w:uiPriority w:val="34"/>
    <w:pPr>
      <w:ind w:left="720"/>
      <w:contextualSpacing/>
    </w:pPr>
  </w:style>
  <w:style w:type="character" w:customStyle="1" w:styleId="14">
    <w:name w:val="Текст выноски Знак"/>
    <w:basedOn w:val="3"/>
    <w:link w:val="6"/>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3697</Words>
  <Characters>21079</Characters>
  <Lines>175</Lines>
  <Paragraphs>49</Paragraphs>
  <TotalTime>390</TotalTime>
  <ScaleCrop>false</ScaleCrop>
  <LinksUpToDate>false</LinksUpToDate>
  <CharactersWithSpaces>24727</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2021-09-23T10:36:00Z</dcterms:created>
  <dc:creator>Користувач</dc:creator>
  <cp:lastModifiedBy>Ігор Бах</cp:lastModifiedBy>
  <cp:lastPrinted>2021-10-07T08:17:00Z</cp:lastPrinted>
  <dcterms:modified xsi:type="dcterms:W3CDTF">2021-10-13T14:44:56Z</dcterms:modified>
  <cp:revision>679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97315A5157644EE7A91CC4025FA13767</vt:lpwstr>
  </property>
</Properties>
</file>