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Із занесенням об’єкта до Державного Реєстру нерухомих пам’яток України (Реєстру) на цей об’єкт та на всі його складові елементи поширюється правовий статус пам’ятки.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У м. Дрогобичі нараховується 179 будівель, які є пам’яткою місцевого значення та взяті під охорону, згідно рішень виконавчого комітету Львівської обласної ради народних депутатів.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ЗУ «Про охорону культурної спадщини» передбачає, що об’єкти культурної спадщини, які знаходяться на території України, охороняються державою.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Відповідно до ч.1 ст. 23 цього ж закону, усі власники пам’яток чи їхніх частин або уповноважені ними органи, незалежно від форм власності на ці пам’ятки, зобов’язані укласти з відповідним органом охорони культурної спадщини охоронний договір.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Маючи на меті збереження, використання об’єктів культурної спадщини у суспільному житті, захисту традиційного характеру середовища в інтересах нинішнього і майбутніх поколінь переконливо просимо громадян чітко дотриматися вимоги закону та укласти охоронний договір на пам’ятку місцевого значення з Управлінням охорони культурної спадщини Львівської ОДА.</w:t>
      </w:r>
    </w:p>
    <w:p w:rsidR="00AD4AB8" w:rsidRPr="00AD4AB8" w:rsidRDefault="00AD4AB8" w:rsidP="00AD4AB8">
      <w:pPr>
        <w:rPr>
          <w:lang w:val="ru-RU"/>
        </w:rPr>
      </w:pP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Перелік пам’яток архітектури місцевого значення у м. Дрогобичі:</w:t>
      </w:r>
    </w:p>
    <w:p w:rsidR="00AD4AB8" w:rsidRPr="00AD4AB8" w:rsidRDefault="00AD4AB8" w:rsidP="00AD4AB8">
      <w:pPr>
        <w:rPr>
          <w:lang w:val="ru-RU"/>
        </w:rPr>
      </w:pP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А. Міцкевича будівлі під № 1, 4, 6, 8, 9, 10, 11, 12;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Б. Лепкого – №№ 4, 6, 10;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Бориславська – №№ 25,82;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Війтівська Гора – №№ 3, 8, 19, 39;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Гончарська – №№ 1, 4, 11;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Д. Галицького – №№2, 17, 21;</w:t>
      </w:r>
    </w:p>
    <w:p w:rsidR="00AD4AB8" w:rsidRPr="00AD4AB8" w:rsidRDefault="00AD4AB8" w:rsidP="00AD4AB8">
      <w:pPr>
        <w:rPr>
          <w:lang w:val="ru-RU"/>
        </w:rPr>
      </w:pPr>
      <w:proofErr w:type="gramStart"/>
      <w:r w:rsidRPr="00AD4AB8">
        <w:rPr>
          <w:lang w:val="ru-RU"/>
        </w:rPr>
        <w:t>пл..</w:t>
      </w:r>
      <w:proofErr w:type="gramEnd"/>
      <w:r w:rsidRPr="00AD4AB8">
        <w:rPr>
          <w:lang w:val="ru-RU"/>
        </w:rPr>
        <w:t xml:space="preserve"> Замкова Гора – № 3;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Жупна – №№ 4, 10, 17;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Завалля – №№ 2, 12;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І. Франка – №№ 3, 11, 12, 14, 16, 21, 24, 26, 27, 28, 32, 36, 38,52, 54;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 xml:space="preserve">вул. І. Мазепи – №№ 1, 2, 4, 8, 10, 12, 13, 15, </w:t>
      </w:r>
      <w:proofErr w:type="gramStart"/>
      <w:r w:rsidRPr="00AD4AB8">
        <w:rPr>
          <w:lang w:val="ru-RU"/>
        </w:rPr>
        <w:t>17,;</w:t>
      </w:r>
      <w:proofErr w:type="gramEnd"/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І. Чмоли – №№ 9, 12;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Карпатська – № 15;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Ковальська – №№ 1, 3, 5, 7, 9, 11;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Л. Українки – №№ 3, 32, 33, 37, 38, 39, 70, 128, 130;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М. Коцюбинського – № 24;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М. Тарнавського – №№ 1, 13, 32, 36, 37, 40;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lastRenderedPageBreak/>
        <w:t>вул. Шашкевича – № 6;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Маріїнська – №№ 14, 22;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Музична – № 3;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О. Нижанківського – № 5;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Куліша – №2;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П. Орлика – №№ 6, 8;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П. Сагайдачного – № 19;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пл. Ринок – №№ 1, 3-20, 24, 25;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Св. Юра – № № 8, 44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Січових Стрільців – №№ 8, 18, 20, 22;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Солоний Ставок – № 27;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Стрийська – №№ 1, 3, 5, 18, 22, 98;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Т. Шевченка – №№ 1, 3, 4, 5, 7, 12, 16, 18, 23, 24, 26, 29, 31, 32, 33, 34, 38;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Театральна – №№ 2, 3;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Трускавецька – №№ 1, 2, 4, 5, 9, 20, 26, 67;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Фабрична – № 63;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Чорновола 1 – Л. Українки 16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Шевська – №№ 1, 3, 5, 8;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Шкільна – №№ 1, 8;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Шолом-Алейхема – №№ 2, 4;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Шопена – №№ 10, 12;</w:t>
      </w:r>
    </w:p>
    <w:p w:rsidR="00AD4AB8" w:rsidRPr="00AD4AB8" w:rsidRDefault="00AD4AB8" w:rsidP="00AD4AB8">
      <w:pPr>
        <w:rPr>
          <w:lang w:val="ru-RU"/>
        </w:rPr>
      </w:pPr>
      <w:r w:rsidRPr="00AD4AB8">
        <w:rPr>
          <w:lang w:val="ru-RU"/>
        </w:rPr>
        <w:t>вул. Ю. Дрогобича – №№ 3, 4, 12, 30, 32, 42, 44, 46, 47</w:t>
      </w:r>
    </w:p>
    <w:p w:rsidR="00AD4AB8" w:rsidRPr="00AD4AB8" w:rsidRDefault="00AD4AB8" w:rsidP="00AD4AB8">
      <w:pPr>
        <w:rPr>
          <w:lang w:val="ru-RU"/>
        </w:rPr>
      </w:pPr>
    </w:p>
    <w:p w:rsidR="0044305F" w:rsidRPr="00AD4AB8" w:rsidRDefault="00AD4AB8" w:rsidP="00AD4AB8">
      <w:pPr>
        <w:rPr>
          <w:lang w:val="ru-RU"/>
        </w:rPr>
      </w:pPr>
      <w:r w:rsidRPr="00AD4AB8">
        <w:rPr>
          <w:lang w:val="ru-RU"/>
        </w:rPr>
        <w:t xml:space="preserve">(в </w:t>
      </w:r>
      <w:proofErr w:type="spellStart"/>
      <w:r w:rsidRPr="00AD4AB8">
        <w:rPr>
          <w:lang w:val="ru-RU"/>
        </w:rPr>
        <w:t>деяких</w:t>
      </w:r>
      <w:proofErr w:type="spellEnd"/>
      <w:r w:rsidRPr="00AD4AB8">
        <w:rPr>
          <w:lang w:val="ru-RU"/>
        </w:rPr>
        <w:t xml:space="preserve"> </w:t>
      </w:r>
      <w:proofErr w:type="spellStart"/>
      <w:r w:rsidRPr="00AD4AB8">
        <w:rPr>
          <w:lang w:val="ru-RU"/>
        </w:rPr>
        <w:t>випадках</w:t>
      </w:r>
      <w:proofErr w:type="spellEnd"/>
      <w:r w:rsidRPr="00AD4AB8">
        <w:rPr>
          <w:lang w:val="ru-RU"/>
        </w:rPr>
        <w:t xml:space="preserve"> </w:t>
      </w:r>
      <w:proofErr w:type="spellStart"/>
      <w:r w:rsidRPr="00AD4AB8">
        <w:rPr>
          <w:lang w:val="ru-RU"/>
        </w:rPr>
        <w:t>під</w:t>
      </w:r>
      <w:proofErr w:type="spellEnd"/>
      <w:r w:rsidRPr="00AD4AB8">
        <w:rPr>
          <w:lang w:val="ru-RU"/>
        </w:rPr>
        <w:t xml:space="preserve"> одним номером </w:t>
      </w:r>
      <w:proofErr w:type="spellStart"/>
      <w:r w:rsidRPr="00AD4AB8">
        <w:rPr>
          <w:lang w:val="ru-RU"/>
        </w:rPr>
        <w:t>зареєстровані</w:t>
      </w:r>
      <w:proofErr w:type="spellEnd"/>
      <w:r w:rsidRPr="00AD4AB8">
        <w:rPr>
          <w:lang w:val="ru-RU"/>
        </w:rPr>
        <w:t xml:space="preserve"> </w:t>
      </w:r>
      <w:proofErr w:type="spellStart"/>
      <w:r w:rsidRPr="00AD4AB8">
        <w:rPr>
          <w:lang w:val="ru-RU"/>
        </w:rPr>
        <w:t>дві</w:t>
      </w:r>
      <w:proofErr w:type="spellEnd"/>
      <w:r w:rsidRPr="00AD4AB8">
        <w:rPr>
          <w:lang w:val="ru-RU"/>
        </w:rPr>
        <w:t xml:space="preserve"> будівлі)</w:t>
      </w:r>
      <w:bookmarkStart w:id="0" w:name="_GoBack"/>
      <w:bookmarkEnd w:id="0"/>
    </w:p>
    <w:sectPr w:rsidR="0044305F" w:rsidRPr="00AD4A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8"/>
    <w:rsid w:val="0044305F"/>
    <w:rsid w:val="00A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33F7-9BC1-4850-B3C4-A50DC94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2019-11-13T13:41:00Z</dcterms:created>
  <dcterms:modified xsi:type="dcterms:W3CDTF">2019-11-13T13:42:00Z</dcterms:modified>
</cp:coreProperties>
</file>