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D4" w:rsidRPr="001C7B8F" w:rsidRDefault="00E062D4" w:rsidP="008F1E35">
      <w:pPr>
        <w:shd w:val="clear" w:color="auto" w:fill="FFFFFF"/>
        <w:spacing w:before="300" w:after="150" w:line="240" w:lineRule="auto"/>
        <w:jc w:val="center"/>
        <w:outlineLvl w:val="2"/>
        <w:rPr>
          <w:rFonts w:ascii="Helvetica" w:hAnsi="Helvetica" w:cs="Helvetica"/>
          <w:b/>
          <w:bCs/>
          <w:i/>
          <w:iCs/>
          <w:color w:val="333333"/>
          <w:sz w:val="40"/>
          <w:szCs w:val="40"/>
        </w:rPr>
      </w:pPr>
      <w:r w:rsidRPr="00CF5BBC">
        <w:rPr>
          <w:rFonts w:ascii="Helvetica" w:hAnsi="Helvetica" w:cs="Helvetica"/>
          <w:b/>
          <w:bCs/>
          <w:color w:val="333333"/>
          <w:sz w:val="36"/>
          <w:szCs w:val="36"/>
          <w:lang w:val="ru-RU"/>
        </w:rPr>
        <w:t xml:space="preserve">                             </w:t>
      </w:r>
      <w:r w:rsidRPr="001C7B8F">
        <w:rPr>
          <w:rFonts w:ascii="Helvetica" w:hAnsi="Helvetica" w:cs="Helvetica"/>
          <w:b/>
          <w:bCs/>
          <w:i/>
          <w:iCs/>
          <w:color w:val="333333"/>
          <w:sz w:val="40"/>
          <w:szCs w:val="40"/>
          <w:lang w:val="ru-RU"/>
        </w:rPr>
        <w:t>ДО УВАГИ</w:t>
      </w:r>
      <w:r w:rsidRPr="001C7B8F">
        <w:rPr>
          <w:rFonts w:ascii="Helvetica" w:hAnsi="Helvetica" w:cs="Helvetica"/>
          <w:b/>
          <w:bCs/>
          <w:i/>
          <w:iCs/>
          <w:color w:val="333333"/>
          <w:sz w:val="40"/>
          <w:szCs w:val="40"/>
        </w:rPr>
        <w:t xml:space="preserve"> РОБОТОДАВЦЯ!</w:t>
      </w:r>
    </w:p>
    <w:p w:rsidR="00E062D4" w:rsidRPr="002E123D" w:rsidRDefault="00E062D4" w:rsidP="00320239">
      <w:pPr>
        <w:shd w:val="clear" w:color="auto" w:fill="428BCA"/>
        <w:spacing w:after="0" w:line="240" w:lineRule="auto"/>
        <w:ind w:right="7229"/>
        <w:rPr>
          <w:rFonts w:ascii="Helvetica" w:hAnsi="Helvetica" w:cs="Helvetica"/>
          <w:color w:val="FFFFFF"/>
          <w:sz w:val="40"/>
          <w:szCs w:val="40"/>
        </w:rPr>
      </w:pPr>
      <w:r w:rsidRPr="002E123D">
        <w:rPr>
          <w:rFonts w:ascii="Helvetica" w:hAnsi="Helvetica" w:cs="Helvetica"/>
          <w:b/>
          <w:bCs/>
          <w:color w:val="FFFFFF"/>
          <w:sz w:val="40"/>
          <w:szCs w:val="40"/>
          <w:shd w:val="clear" w:color="auto" w:fill="0070C0"/>
        </w:rPr>
        <w:t>ЗВІТНІСТЬ</w:t>
      </w:r>
      <w:r w:rsidRPr="002E123D">
        <w:rPr>
          <w:rFonts w:ascii="Helvetica" w:hAnsi="Helvetica" w:cs="Helvetica"/>
          <w:b/>
          <w:bCs/>
          <w:color w:val="FFFFFF"/>
          <w:sz w:val="40"/>
          <w:szCs w:val="40"/>
          <w:shd w:val="clear" w:color="auto" w:fill="0070C0"/>
          <w:lang w:val="ru-RU"/>
        </w:rPr>
        <w:t xml:space="preserve">   </w:t>
      </w:r>
      <w:r w:rsidRPr="002E123D">
        <w:rPr>
          <w:rFonts w:ascii="Helvetica" w:hAnsi="Helvetica" w:cs="Helvetica"/>
          <w:b/>
          <w:bCs/>
          <w:color w:val="FFFFFF"/>
          <w:sz w:val="40"/>
          <w:szCs w:val="40"/>
          <w:shd w:val="clear" w:color="auto" w:fill="FF0000"/>
          <w:lang w:val="ru-RU"/>
        </w:rPr>
        <w:t xml:space="preserve">  </w:t>
      </w:r>
    </w:p>
    <w:p w:rsidR="00E062D4" w:rsidRPr="003C22CD" w:rsidRDefault="00E062D4" w:rsidP="003C22CD">
      <w:pPr>
        <w:pStyle w:val="NoSpacing"/>
        <w:rPr>
          <w:rFonts w:ascii="Helvetica" w:hAnsi="Helvetica" w:cs="Helvetica"/>
          <w:color w:val="333333"/>
          <w:sz w:val="36"/>
          <w:szCs w:val="36"/>
          <w:lang w:val="ru-RU"/>
        </w:rPr>
      </w:pPr>
      <w:r w:rsidRPr="003C22CD">
        <w:t xml:space="preserve">                 </w:t>
      </w:r>
      <w:r w:rsidRPr="00161183">
        <w:rPr>
          <w:color w:val="FFFFFF"/>
        </w:rPr>
        <w:t>Звіти 3-ПН</w:t>
      </w:r>
      <w:r w:rsidRPr="00320239">
        <w:rPr>
          <w:rFonts w:ascii="Helvetica" w:hAnsi="Helvetica" w:cs="Helvetica"/>
          <w:b/>
          <w:bCs/>
          <w:color w:val="333333"/>
          <w:sz w:val="40"/>
          <w:szCs w:val="40"/>
        </w:rPr>
        <w:t xml:space="preserve">            </w:t>
      </w:r>
      <w:r w:rsidRPr="003C22CD">
        <w:rPr>
          <w:rFonts w:ascii="Helvetica" w:hAnsi="Helvetica" w:cs="Helvetica"/>
          <w:b/>
          <w:bCs/>
          <w:color w:val="333333"/>
          <w:sz w:val="40"/>
          <w:szCs w:val="40"/>
          <w:lang w:val="ru-RU"/>
        </w:rPr>
        <w:t xml:space="preserve">                </w:t>
      </w:r>
      <w:r w:rsidRPr="003C22CD">
        <w:rPr>
          <w:rFonts w:ascii="Helvetica" w:hAnsi="Helvetica" w:cs="Helvetica"/>
          <w:b/>
          <w:bCs/>
          <w:i/>
          <w:iCs/>
          <w:color w:val="333333"/>
          <w:sz w:val="36"/>
          <w:szCs w:val="36"/>
        </w:rPr>
        <w:t>Опис послуги</w:t>
      </w:r>
    </w:p>
    <w:p w:rsidR="00E062D4" w:rsidRPr="006F52C1" w:rsidRDefault="00E062D4" w:rsidP="003C22CD">
      <w:pPr>
        <w:shd w:val="clear" w:color="auto" w:fill="428BCA"/>
        <w:spacing w:after="0" w:line="240" w:lineRule="auto"/>
        <w:ind w:right="7087"/>
        <w:rPr>
          <w:rFonts w:ascii="Helvetica" w:hAnsi="Helvetica" w:cs="Helvetica"/>
          <w:b/>
          <w:bCs/>
          <w:color w:val="FFFFFF"/>
          <w:sz w:val="40"/>
          <w:szCs w:val="40"/>
        </w:rPr>
      </w:pPr>
      <w:r w:rsidRPr="003C22CD">
        <w:rPr>
          <w:rFonts w:ascii="Helvetica" w:hAnsi="Helvetica" w:cs="Helvetica"/>
          <w:b/>
          <w:bCs/>
          <w:color w:val="333333"/>
          <w:sz w:val="40"/>
          <w:szCs w:val="40"/>
          <w:lang w:val="ru-RU"/>
        </w:rPr>
        <w:t xml:space="preserve">  </w:t>
      </w:r>
      <w:r w:rsidRPr="006F52C1">
        <w:rPr>
          <w:rFonts w:ascii="Helvetica" w:hAnsi="Helvetica" w:cs="Helvetica"/>
          <w:b/>
          <w:bCs/>
          <w:color w:val="FFFFFF"/>
          <w:sz w:val="40"/>
          <w:szCs w:val="40"/>
        </w:rPr>
        <w:t>Звіт 3-ПН</w:t>
      </w:r>
    </w:p>
    <w:p w:rsidR="00E062D4" w:rsidRPr="00754D8F" w:rsidRDefault="00E062D4" w:rsidP="00320239">
      <w:pPr>
        <w:shd w:val="clear" w:color="auto" w:fill="FFFFFF"/>
        <w:spacing w:after="150" w:line="240" w:lineRule="auto"/>
        <w:ind w:left="2694"/>
        <w:jc w:val="both"/>
        <w:rPr>
          <w:rFonts w:ascii="Helvetica" w:hAnsi="Helvetica" w:cs="Helvetica"/>
          <w:color w:val="333333"/>
        </w:rPr>
      </w:pPr>
      <w:r w:rsidRPr="00754D8F">
        <w:rPr>
          <w:rFonts w:ascii="Helvetica" w:hAnsi="Helvetica" w:cs="Helvetica"/>
          <w:color w:val="333333"/>
        </w:rPr>
        <w:t>Відповідно до пп.1 п.4 статті 50 Закону України "Про зайнятість населення" роботодавці мають право проводити добір працівників безпосередньо або через службу зайнятості.</w:t>
      </w:r>
    </w:p>
    <w:p w:rsidR="00E062D4" w:rsidRPr="00CF5BBC" w:rsidRDefault="00E062D4" w:rsidP="00320239">
      <w:pPr>
        <w:shd w:val="clear" w:color="auto" w:fill="FFFFFF"/>
        <w:spacing w:after="150" w:line="240" w:lineRule="auto"/>
        <w:ind w:left="2694"/>
        <w:jc w:val="both"/>
        <w:rPr>
          <w:rFonts w:ascii="Helvetica" w:hAnsi="Helvetica" w:cs="Helvetica"/>
          <w:color w:val="333333"/>
        </w:rPr>
      </w:pPr>
      <w:r w:rsidRPr="00754D8F">
        <w:rPr>
          <w:rFonts w:ascii="Helvetica" w:hAnsi="Helvetica" w:cs="Helvetica"/>
          <w:color w:val="333333"/>
        </w:rPr>
        <w:t xml:space="preserve">Відповідно до абз.2 пп.4 п. 3 статті 50 Закону України "Про зайнятість населення" роботодавці зобовʼязані своєчасно та в повному обсязі подавати державній службі зайнятості інформацію про попит на робочу силу (вакансії). </w:t>
      </w:r>
    </w:p>
    <w:p w:rsidR="00E062D4" w:rsidRPr="009B35E0" w:rsidRDefault="00E062D4" w:rsidP="00483B1F">
      <w:pPr>
        <w:spacing w:after="0" w:line="240" w:lineRule="auto"/>
        <w:ind w:left="2694"/>
        <w:jc w:val="both"/>
        <w:textAlignment w:val="baseline"/>
        <w:rPr>
          <w:rFonts w:ascii="Helvetica" w:hAnsi="Helvetica" w:cs="Helvetica"/>
          <w:color w:val="000000"/>
        </w:rPr>
      </w:pPr>
      <w:r w:rsidRPr="00B65BCD">
        <w:rPr>
          <w:rFonts w:ascii="Helvetica" w:hAnsi="Helvetica" w:cs="Helvetica"/>
          <w:b/>
          <w:bCs/>
          <w:color w:val="0D4A6C"/>
        </w:rPr>
        <w:t>1. </w:t>
      </w:r>
      <w:r w:rsidRPr="00B65BCD">
        <w:rPr>
          <w:rFonts w:ascii="Helvetica" w:hAnsi="Helvetica" w:cs="Helvetica"/>
          <w:b/>
          <w:bCs/>
          <w:color w:val="000000"/>
        </w:rPr>
        <w:t>Строк подання. За наявності попиту на робочу силу (вакансії) — не пізніше ніж через 3 робочі дні з дати відкриття вакансії.</w:t>
      </w:r>
    </w:p>
    <w:p w:rsidR="00E062D4" w:rsidRPr="009B35E0" w:rsidRDefault="00E062D4" w:rsidP="009B35E0">
      <w:pPr>
        <w:spacing w:after="0" w:line="240" w:lineRule="auto"/>
        <w:ind w:left="2694"/>
        <w:jc w:val="both"/>
        <w:textAlignment w:val="baseline"/>
        <w:rPr>
          <w:rFonts w:ascii="Helvetica" w:hAnsi="Helvetica" w:cs="Helvetica"/>
          <w:color w:val="000000"/>
        </w:rPr>
      </w:pPr>
      <w:r w:rsidRPr="00B65BCD">
        <w:rPr>
          <w:rFonts w:ascii="Helvetica" w:hAnsi="Helvetica" w:cs="Helvetica"/>
          <w:b/>
          <w:bCs/>
          <w:color w:val="0D4A6C"/>
        </w:rPr>
        <w:t>2. </w:t>
      </w:r>
      <w:r w:rsidRPr="00B65BCD">
        <w:rPr>
          <w:rFonts w:ascii="Helvetica" w:hAnsi="Helvetica" w:cs="Helvetica"/>
          <w:b/>
          <w:bCs/>
          <w:color w:val="000000"/>
        </w:rPr>
        <w:t>У розділі «Основні дані про вакансії» наводимо в т.ч. дані щодо розмірів основної зарплати.</w:t>
      </w:r>
    </w:p>
    <w:p w:rsidR="00E062D4" w:rsidRPr="009B35E0" w:rsidRDefault="00E062D4" w:rsidP="009B35E0">
      <w:pPr>
        <w:spacing w:after="0" w:line="240" w:lineRule="auto"/>
        <w:ind w:left="2694"/>
        <w:jc w:val="both"/>
        <w:textAlignment w:val="baseline"/>
        <w:rPr>
          <w:rFonts w:ascii="Helvetica" w:hAnsi="Helvetica" w:cs="Helvetica"/>
          <w:color w:val="000000"/>
        </w:rPr>
      </w:pPr>
      <w:r w:rsidRPr="00B65BCD">
        <w:rPr>
          <w:rFonts w:ascii="Helvetica" w:hAnsi="Helvetica" w:cs="Helvetica"/>
          <w:b/>
          <w:bCs/>
          <w:color w:val="0D4A6C"/>
        </w:rPr>
        <w:t>3.</w:t>
      </w:r>
      <w:r w:rsidRPr="00B65BCD">
        <w:rPr>
          <w:rFonts w:ascii="Helvetica" w:hAnsi="Helvetica" w:cs="Helvetica"/>
          <w:color w:val="000000"/>
        </w:rPr>
        <w:t> </w:t>
      </w:r>
      <w:r>
        <w:rPr>
          <w:rFonts w:ascii="Helvetica" w:hAnsi="Helvetica" w:cs="Helvetica"/>
          <w:color w:val="000000"/>
        </w:rPr>
        <w:t>В</w:t>
      </w:r>
      <w:r w:rsidRPr="009B35E0">
        <w:rPr>
          <w:rFonts w:ascii="Helvetica" w:hAnsi="Helvetica" w:cs="Helvetica"/>
          <w:color w:val="000000"/>
        </w:rPr>
        <w:t xml:space="preserve"> розділ</w:t>
      </w:r>
      <w:r>
        <w:rPr>
          <w:rFonts w:ascii="Helvetica" w:hAnsi="Helvetica" w:cs="Helvetica"/>
          <w:color w:val="000000"/>
        </w:rPr>
        <w:t>і</w:t>
      </w:r>
      <w:r w:rsidRPr="009B35E0">
        <w:rPr>
          <w:rFonts w:ascii="Helvetica" w:hAnsi="Helvetica" w:cs="Helvetica"/>
          <w:color w:val="000000"/>
        </w:rPr>
        <w:t xml:space="preserve"> «Коментарі до даних про вакансії»,  вказуються:</w:t>
      </w:r>
    </w:p>
    <w:p w:rsidR="00E062D4" w:rsidRPr="005923E3" w:rsidRDefault="00E062D4" w:rsidP="008014C9">
      <w:pPr>
        <w:pStyle w:val="ListParagraph"/>
        <w:numPr>
          <w:ilvl w:val="0"/>
          <w:numId w:val="7"/>
        </w:numPr>
        <w:spacing w:after="0" w:line="240" w:lineRule="auto"/>
        <w:jc w:val="both"/>
        <w:textAlignment w:val="baseline"/>
        <w:rPr>
          <w:rFonts w:ascii="Helvetica" w:hAnsi="Helvetica" w:cs="Helvetica"/>
          <w:b/>
          <w:bCs/>
          <w:color w:val="0D4A6C"/>
        </w:rPr>
      </w:pPr>
      <w:r w:rsidRPr="005923E3">
        <w:rPr>
          <w:rFonts w:ascii="Helvetica" w:hAnsi="Helvetica" w:cs="Helvetica"/>
          <w:b/>
          <w:bCs/>
          <w:color w:val="0D4A6C"/>
        </w:rPr>
        <w:t>кількість осіб, які мають додаткові гарантії щодо сприяння працевлаштуванню та можуть бути працевлаштовані;</w:t>
      </w:r>
    </w:p>
    <w:p w:rsidR="00E062D4" w:rsidRPr="005923E3" w:rsidRDefault="00E062D4" w:rsidP="008014C9">
      <w:pPr>
        <w:pStyle w:val="ListParagraph"/>
        <w:numPr>
          <w:ilvl w:val="0"/>
          <w:numId w:val="7"/>
        </w:numPr>
        <w:spacing w:after="0" w:line="240" w:lineRule="auto"/>
        <w:jc w:val="both"/>
        <w:textAlignment w:val="baseline"/>
        <w:rPr>
          <w:rFonts w:ascii="Helvetica" w:hAnsi="Helvetica" w:cs="Helvetica"/>
          <w:b/>
          <w:bCs/>
          <w:color w:val="0D4A6C"/>
        </w:rPr>
      </w:pPr>
      <w:r w:rsidRPr="005923E3">
        <w:rPr>
          <w:rFonts w:ascii="Helvetica" w:hAnsi="Helvetica" w:cs="Helvetica"/>
          <w:b/>
          <w:bCs/>
          <w:color w:val="0D4A6C"/>
        </w:rPr>
        <w:t>режим роботи, умови праці;</w:t>
      </w:r>
    </w:p>
    <w:p w:rsidR="00E062D4" w:rsidRPr="005923E3" w:rsidRDefault="00E062D4" w:rsidP="008014C9">
      <w:pPr>
        <w:pStyle w:val="ListParagraph"/>
        <w:numPr>
          <w:ilvl w:val="0"/>
          <w:numId w:val="7"/>
        </w:numPr>
        <w:spacing w:after="0" w:line="240" w:lineRule="auto"/>
        <w:jc w:val="both"/>
        <w:textAlignment w:val="baseline"/>
        <w:rPr>
          <w:rFonts w:ascii="Helvetica" w:hAnsi="Helvetica" w:cs="Helvetica"/>
          <w:b/>
          <w:bCs/>
          <w:color w:val="0D4A6C"/>
        </w:rPr>
      </w:pPr>
      <w:r w:rsidRPr="005923E3">
        <w:rPr>
          <w:rFonts w:ascii="Helvetica" w:hAnsi="Helvetica" w:cs="Helvetica"/>
          <w:b/>
          <w:bCs/>
          <w:color w:val="0D4A6C"/>
        </w:rPr>
        <w:t>вимоги до кандидата;</w:t>
      </w:r>
    </w:p>
    <w:p w:rsidR="00E062D4" w:rsidRPr="005923E3" w:rsidRDefault="00E062D4" w:rsidP="008014C9">
      <w:pPr>
        <w:pStyle w:val="ListParagraph"/>
        <w:numPr>
          <w:ilvl w:val="0"/>
          <w:numId w:val="7"/>
        </w:numPr>
        <w:spacing w:after="0" w:line="240" w:lineRule="auto"/>
        <w:jc w:val="both"/>
        <w:textAlignment w:val="baseline"/>
        <w:rPr>
          <w:rFonts w:ascii="Helvetica" w:hAnsi="Helvetica" w:cs="Helvetica"/>
          <w:b/>
          <w:bCs/>
          <w:color w:val="0D4A6C"/>
        </w:rPr>
      </w:pPr>
      <w:r w:rsidRPr="005923E3">
        <w:rPr>
          <w:rFonts w:ascii="Helvetica" w:hAnsi="Helvetica" w:cs="Helvetica"/>
          <w:b/>
          <w:bCs/>
          <w:color w:val="0D4A6C"/>
        </w:rPr>
        <w:t>стаж роботи (років) за відповідною професією (спеціальністю).</w:t>
      </w:r>
    </w:p>
    <w:p w:rsidR="00E062D4" w:rsidRPr="009B35E0" w:rsidRDefault="00E062D4" w:rsidP="00AE481D">
      <w:pPr>
        <w:spacing w:after="0" w:line="240" w:lineRule="auto"/>
        <w:ind w:left="2694"/>
        <w:jc w:val="both"/>
        <w:textAlignment w:val="baseline"/>
        <w:rPr>
          <w:rFonts w:ascii="Helvetica" w:hAnsi="Helvetica" w:cs="Helvetica"/>
          <w:color w:val="000000"/>
        </w:rPr>
      </w:pPr>
      <w:r w:rsidRPr="00B65BCD">
        <w:rPr>
          <w:rFonts w:ascii="Helvetica" w:hAnsi="Helvetica" w:cs="Helvetica"/>
          <w:b/>
          <w:bCs/>
          <w:color w:val="0D4A6C"/>
        </w:rPr>
        <w:t>4.</w:t>
      </w:r>
      <w:r w:rsidRPr="00B65BCD">
        <w:rPr>
          <w:rFonts w:ascii="Helvetica" w:hAnsi="Helvetica" w:cs="Helvetica"/>
          <w:color w:val="000000"/>
        </w:rPr>
        <w:t> </w:t>
      </w:r>
      <w:r w:rsidRPr="009B35E0">
        <w:rPr>
          <w:rFonts w:ascii="Helvetica" w:hAnsi="Helvetica" w:cs="Helvetica"/>
          <w:color w:val="000000"/>
        </w:rPr>
        <w:t>Актуальність зазначених у формі № 3-ПН вакансій уточнюється базовим центром зайнятості не рідше ніж двічі на місяць під час особистої зустрічі з роботодавцем, у телефонному режимі або через засоби електронного зв'язку.</w:t>
      </w:r>
    </w:p>
    <w:p w:rsidR="00E062D4" w:rsidRPr="009B35E0" w:rsidRDefault="00E062D4" w:rsidP="00AE481D">
      <w:pPr>
        <w:spacing w:after="0" w:line="240" w:lineRule="auto"/>
        <w:ind w:left="2694"/>
        <w:jc w:val="both"/>
        <w:textAlignment w:val="baseline"/>
        <w:rPr>
          <w:rFonts w:ascii="Helvetica" w:hAnsi="Helvetica" w:cs="Helvetica"/>
          <w:color w:val="000000"/>
        </w:rPr>
      </w:pPr>
      <w:r w:rsidRPr="00B65BCD">
        <w:rPr>
          <w:rFonts w:ascii="Helvetica" w:hAnsi="Helvetica" w:cs="Helvetica"/>
          <w:b/>
          <w:bCs/>
          <w:color w:val="0D4A6C"/>
        </w:rPr>
        <w:t>5. </w:t>
      </w:r>
      <w:r w:rsidRPr="00B65BCD">
        <w:rPr>
          <w:rFonts w:ascii="Helvetica" w:hAnsi="Helvetica" w:cs="Helvetica"/>
          <w:b/>
          <w:bCs/>
          <w:color w:val="000000"/>
        </w:rPr>
        <w:t>Уточнювальна звітність подається в разі необхідності на заміну первинної та містить уточнення характеристик вакансії: умов праці, розміру заробітної плати, вимог до претендента тощо. При цьому не можуть бути змінені дані щодо кількості вакансій і назви професії (посади).</w:t>
      </w:r>
    </w:p>
    <w:p w:rsidR="00E062D4" w:rsidRPr="00B65BCD" w:rsidRDefault="00E062D4" w:rsidP="009B35E0">
      <w:pPr>
        <w:ind w:left="2694"/>
        <w:jc w:val="both"/>
        <w:rPr>
          <w:rFonts w:ascii="Times New Roman" w:hAnsi="Times New Roman" w:cs="Times New Roman"/>
          <w:b/>
          <w:bCs/>
          <w:i/>
          <w:iCs/>
          <w:color w:val="333333"/>
          <w:sz w:val="36"/>
          <w:szCs w:val="36"/>
        </w:rPr>
      </w:pPr>
      <w:r w:rsidRPr="00435754">
        <w:rPr>
          <w:rFonts w:ascii="Times New Roman" w:hAnsi="Times New Roman" w:cs="Times New Roman"/>
          <w:b/>
          <w:bCs/>
          <w:color w:val="333333"/>
          <w:sz w:val="36"/>
          <w:szCs w:val="36"/>
          <w:lang w:val="ru-RU"/>
        </w:rPr>
        <w:t xml:space="preserve">                      </w:t>
      </w:r>
      <w:r w:rsidRPr="00B65BCD">
        <w:rPr>
          <w:rFonts w:ascii="Times New Roman" w:hAnsi="Times New Roman" w:cs="Times New Roman"/>
          <w:b/>
          <w:bCs/>
          <w:i/>
          <w:iCs/>
          <w:color w:val="333333"/>
          <w:sz w:val="36"/>
          <w:szCs w:val="36"/>
        </w:rPr>
        <w:t>Отримувач послуги</w:t>
      </w:r>
    </w:p>
    <w:p w:rsidR="00E062D4" w:rsidRPr="00754D8F" w:rsidRDefault="00E062D4" w:rsidP="008014C9">
      <w:pPr>
        <w:numPr>
          <w:ilvl w:val="0"/>
          <w:numId w:val="6"/>
        </w:numPr>
        <w:shd w:val="clear" w:color="auto" w:fill="FFFFFF"/>
        <w:spacing w:before="100" w:beforeAutospacing="1" w:after="100" w:afterAutospacing="1" w:line="240" w:lineRule="auto"/>
        <w:ind w:firstLine="1974"/>
        <w:rPr>
          <w:rFonts w:ascii="Helvetica" w:hAnsi="Helvetica" w:cs="Helvetica"/>
          <w:color w:val="333333"/>
        </w:rPr>
      </w:pPr>
      <w:r w:rsidRPr="00754D8F">
        <w:rPr>
          <w:rFonts w:ascii="Helvetica" w:hAnsi="Helvetica" w:cs="Helvetica"/>
          <w:color w:val="333333"/>
        </w:rPr>
        <w:t>Юридичні особи</w:t>
      </w:r>
    </w:p>
    <w:p w:rsidR="00E062D4" w:rsidRPr="00754D8F" w:rsidRDefault="00E062D4" w:rsidP="008014C9">
      <w:pPr>
        <w:numPr>
          <w:ilvl w:val="0"/>
          <w:numId w:val="6"/>
        </w:numPr>
        <w:shd w:val="clear" w:color="auto" w:fill="FFFFFF"/>
        <w:spacing w:before="100" w:beforeAutospacing="1" w:after="100" w:afterAutospacing="1" w:line="240" w:lineRule="auto"/>
        <w:ind w:left="2694" w:firstLine="0"/>
        <w:rPr>
          <w:rFonts w:ascii="Helvetica" w:hAnsi="Helvetica" w:cs="Helvetica"/>
          <w:color w:val="333333"/>
        </w:rPr>
      </w:pPr>
      <w:r w:rsidRPr="00754D8F">
        <w:rPr>
          <w:rFonts w:ascii="Helvetica" w:hAnsi="Helvetica" w:cs="Helvetica"/>
          <w:color w:val="333333"/>
        </w:rPr>
        <w:t>Фізичні особи – підприємці, які використовують працю найманих працівників</w:t>
      </w:r>
    </w:p>
    <w:p w:rsidR="00E062D4" w:rsidRPr="004960A5" w:rsidRDefault="00E062D4" w:rsidP="00435754">
      <w:pPr>
        <w:shd w:val="clear" w:color="auto" w:fill="FFFFFF"/>
        <w:spacing w:before="100" w:beforeAutospacing="1" w:after="100" w:afterAutospacing="1" w:line="240" w:lineRule="auto"/>
        <w:rPr>
          <w:rFonts w:ascii="Times New Roman" w:hAnsi="Times New Roman" w:cs="Times New Roman"/>
          <w:b/>
          <w:bCs/>
          <w:i/>
          <w:iCs/>
          <w:color w:val="333333"/>
          <w:sz w:val="36"/>
          <w:szCs w:val="36"/>
        </w:rPr>
      </w:pPr>
      <w:r w:rsidRPr="00532451">
        <w:rPr>
          <w:rFonts w:ascii="Times New Roman" w:hAnsi="Times New Roman" w:cs="Times New Roman"/>
          <w:b/>
          <w:bCs/>
          <w:i/>
          <w:iCs/>
          <w:color w:val="333333"/>
          <w:sz w:val="36"/>
          <w:szCs w:val="36"/>
        </w:rPr>
        <w:t xml:space="preserve">                                               </w:t>
      </w:r>
      <w:r w:rsidRPr="004960A5">
        <w:rPr>
          <w:rFonts w:ascii="Times New Roman" w:hAnsi="Times New Roman" w:cs="Times New Roman"/>
          <w:b/>
          <w:bCs/>
          <w:i/>
          <w:iCs/>
          <w:color w:val="333333"/>
          <w:sz w:val="36"/>
          <w:szCs w:val="36"/>
        </w:rPr>
        <w:t>Нормативні документи</w:t>
      </w:r>
    </w:p>
    <w:p w:rsidR="00E062D4" w:rsidRPr="00A35FFB" w:rsidRDefault="00E062D4" w:rsidP="005E0887">
      <w:pPr>
        <w:ind w:left="2694"/>
        <w:rPr>
          <w:rFonts w:ascii="Helvetica" w:hAnsi="Helvetica" w:cs="Helvetica"/>
          <w:b/>
          <w:bCs/>
          <w:color w:val="0070C0"/>
          <w:u w:val="single"/>
        </w:rPr>
      </w:pPr>
      <w:r w:rsidRPr="005E0887">
        <w:rPr>
          <w:rFonts w:ascii="Helvetica" w:hAnsi="Helvetica" w:cs="Helvetica"/>
        </w:rPr>
        <w:t xml:space="preserve">1. </w:t>
      </w:r>
      <w:r w:rsidRPr="005E0887">
        <w:rPr>
          <w:rFonts w:ascii="Helvetica" w:hAnsi="Helvetica" w:cs="Helvetica"/>
          <w:color w:val="000000"/>
          <w:shd w:val="clear" w:color="auto" w:fill="FFFFFF"/>
        </w:rPr>
        <w:t>Наказ Мінсоцполітики від 05.12.2016 № 1476 затверджено у новій редакції форму звіту № 3-ПН «</w:t>
      </w:r>
      <w:r w:rsidRPr="00A35FFB">
        <w:rPr>
          <w:rFonts w:ascii="Helvetica" w:hAnsi="Helvetica" w:cs="Helvetica"/>
          <w:b/>
          <w:bCs/>
          <w:color w:val="0070C0"/>
          <w:u w:val="single"/>
          <w:shd w:val="clear" w:color="auto" w:fill="FFFFFF"/>
        </w:rPr>
        <w:t>Інформація про попит на робочу силу (вакансії)»</w:t>
      </w:r>
    </w:p>
    <w:p w:rsidR="00E062D4" w:rsidRPr="0052018C" w:rsidRDefault="00E062D4" w:rsidP="00EA435A">
      <w:pPr>
        <w:pStyle w:val="Heading3"/>
        <w:spacing w:before="0" w:beforeAutospacing="0" w:after="225" w:afterAutospacing="0" w:line="300" w:lineRule="atLeast"/>
        <w:ind w:left="2694"/>
        <w:textAlignment w:val="baseline"/>
        <w:rPr>
          <w:rFonts w:ascii="Georgia" w:hAnsi="Georgia" w:cs="Georgia"/>
          <w:color w:val="3168BB"/>
          <w:sz w:val="24"/>
          <w:szCs w:val="24"/>
          <w:u w:val="single"/>
          <w:lang w:val="ru-RU"/>
        </w:rPr>
      </w:pPr>
      <w:r>
        <w:rPr>
          <w:rFonts w:ascii="Helvetica" w:hAnsi="Helvetica" w:cs="Helvetica"/>
          <w:sz w:val="22"/>
          <w:szCs w:val="22"/>
        </w:rPr>
        <w:t>2</w:t>
      </w:r>
      <w:r w:rsidRPr="00754D8F">
        <w:rPr>
          <w:rFonts w:ascii="Helvetica" w:hAnsi="Helvetica" w:cs="Helvetica"/>
          <w:sz w:val="22"/>
          <w:szCs w:val="22"/>
        </w:rPr>
        <w:t>.  </w:t>
      </w:r>
      <w:r w:rsidRPr="002E669A">
        <w:rPr>
          <w:rFonts w:ascii="Helvetica" w:hAnsi="Helvetica" w:cs="Helvetica"/>
          <w:color w:val="3168BB"/>
          <w:sz w:val="22"/>
          <w:szCs w:val="22"/>
          <w:u w:val="single"/>
        </w:rPr>
        <w:t>Форма звіту 3-ПН (нова)</w:t>
      </w:r>
      <w:r w:rsidRPr="00CF5BBC">
        <w:t xml:space="preserve"> </w:t>
      </w:r>
    </w:p>
    <w:p w:rsidR="00E062D4" w:rsidRPr="0052018C" w:rsidRDefault="00E062D4" w:rsidP="0052018C">
      <w:pPr>
        <w:spacing w:before="300" w:after="150" w:line="240" w:lineRule="auto"/>
        <w:outlineLvl w:val="2"/>
        <w:rPr>
          <w:rFonts w:ascii="Arial" w:hAnsi="Arial" w:cs="Arial"/>
          <w:color w:val="000000"/>
          <w:sz w:val="20"/>
          <w:szCs w:val="20"/>
          <w:shd w:val="clear" w:color="auto" w:fill="FFFFFF"/>
          <w:lang w:val="ru-RU"/>
        </w:rPr>
      </w:pPr>
      <w:r w:rsidRPr="004740A6">
        <w:rPr>
          <w:rFonts w:ascii="Helvetica" w:hAnsi="Helvetica" w:cs="Helvetica"/>
          <w:color w:val="333333"/>
          <w:sz w:val="36"/>
          <w:szCs w:val="36"/>
          <w:lang w:val="ru-RU"/>
        </w:rPr>
        <w:t xml:space="preserve">                                 </w:t>
      </w:r>
    </w:p>
    <w:p w:rsidR="00E062D4" w:rsidRPr="0052018C" w:rsidRDefault="00E062D4" w:rsidP="004740A6">
      <w:pPr>
        <w:spacing w:before="300" w:after="150" w:line="240" w:lineRule="auto"/>
        <w:outlineLvl w:val="2"/>
        <w:rPr>
          <w:rFonts w:ascii="Arial" w:hAnsi="Arial" w:cs="Arial"/>
          <w:color w:val="000000"/>
          <w:sz w:val="20"/>
          <w:szCs w:val="20"/>
          <w:shd w:val="clear" w:color="auto" w:fill="FFFFFF"/>
          <w:lang w:val="ru-RU"/>
        </w:rPr>
      </w:pPr>
    </w:p>
    <w:p w:rsidR="00E062D4" w:rsidRPr="0052018C" w:rsidRDefault="00E062D4" w:rsidP="004740A6">
      <w:pPr>
        <w:spacing w:before="300" w:after="150" w:line="240" w:lineRule="auto"/>
        <w:outlineLvl w:val="2"/>
        <w:rPr>
          <w:rFonts w:ascii="Helvetica" w:hAnsi="Helvetica" w:cs="Helvetica"/>
          <w:color w:val="333333"/>
          <w:sz w:val="36"/>
          <w:szCs w:val="36"/>
          <w:lang w:val="ru-RU"/>
        </w:rPr>
      </w:pPr>
    </w:p>
    <w:p w:rsidR="00E062D4" w:rsidRPr="004740A6" w:rsidRDefault="00E062D4" w:rsidP="004740A6">
      <w:pPr>
        <w:spacing w:before="300" w:after="150" w:line="240" w:lineRule="auto"/>
        <w:outlineLvl w:val="2"/>
        <w:rPr>
          <w:rFonts w:ascii="Helvetica" w:hAnsi="Helvetica" w:cs="Helvetica"/>
          <w:b/>
          <w:bCs/>
          <w:i/>
          <w:iCs/>
          <w:color w:val="333333"/>
          <w:sz w:val="36"/>
          <w:szCs w:val="36"/>
        </w:rPr>
      </w:pPr>
      <w:r>
        <w:rPr>
          <w:rFonts w:ascii="Helvetica" w:hAnsi="Helvetica" w:cs="Helvetica"/>
          <w:color w:val="333333"/>
          <w:sz w:val="36"/>
          <w:szCs w:val="36"/>
          <w:lang w:val="ru-RU"/>
        </w:rPr>
        <w:t xml:space="preserve">                                            </w:t>
      </w:r>
      <w:r w:rsidRPr="004740A6">
        <w:rPr>
          <w:rFonts w:ascii="Helvetica" w:hAnsi="Helvetica" w:cs="Helvetica"/>
          <w:color w:val="333333"/>
          <w:sz w:val="36"/>
          <w:szCs w:val="36"/>
          <w:lang w:val="ru-RU"/>
        </w:rPr>
        <w:t xml:space="preserve">        </w:t>
      </w:r>
      <w:r w:rsidRPr="004740A6">
        <w:rPr>
          <w:rFonts w:ascii="Helvetica" w:hAnsi="Helvetica" w:cs="Helvetica"/>
          <w:b/>
          <w:bCs/>
          <w:i/>
          <w:iCs/>
          <w:color w:val="333333"/>
          <w:sz w:val="36"/>
          <w:szCs w:val="36"/>
        </w:rPr>
        <w:t>Опис послуги</w:t>
      </w:r>
    </w:p>
    <w:p w:rsidR="00E062D4" w:rsidRPr="001968B2" w:rsidRDefault="00E062D4" w:rsidP="002461B3">
      <w:pPr>
        <w:shd w:val="clear" w:color="auto" w:fill="428BCA"/>
        <w:spacing w:after="0" w:line="240" w:lineRule="auto"/>
        <w:ind w:right="6945"/>
        <w:rPr>
          <w:rFonts w:ascii="Helvetica" w:hAnsi="Helvetica" w:cs="Helvetica"/>
          <w:b/>
          <w:bCs/>
          <w:color w:val="FFFFFF"/>
          <w:sz w:val="40"/>
          <w:szCs w:val="40"/>
        </w:rPr>
      </w:pPr>
      <w:r w:rsidRPr="006F52C1">
        <w:rPr>
          <w:rFonts w:ascii="Helvetica" w:hAnsi="Helvetica" w:cs="Helvetica"/>
          <w:b/>
          <w:bCs/>
          <w:color w:val="FFFFFF"/>
          <w:sz w:val="40"/>
          <w:szCs w:val="40"/>
        </w:rPr>
        <w:t>Звіт</w:t>
      </w:r>
      <w:r>
        <w:rPr>
          <w:rFonts w:ascii="Helvetica" w:hAnsi="Helvetica" w:cs="Helvetica"/>
          <w:b/>
          <w:bCs/>
          <w:color w:val="FFFFFF"/>
          <w:sz w:val="40"/>
          <w:szCs w:val="40"/>
        </w:rPr>
        <w:t xml:space="preserve"> </w:t>
      </w:r>
      <w:r w:rsidRPr="006F52C1">
        <w:rPr>
          <w:rFonts w:ascii="Helvetica" w:hAnsi="Helvetica" w:cs="Helvetica"/>
          <w:b/>
          <w:bCs/>
          <w:color w:val="FFFFFF"/>
          <w:sz w:val="40"/>
          <w:szCs w:val="40"/>
        </w:rPr>
        <w:t xml:space="preserve"> 4-ПН</w:t>
      </w:r>
      <w:r w:rsidRPr="001968B2">
        <w:rPr>
          <w:rFonts w:ascii="Helvetica" w:hAnsi="Helvetica" w:cs="Helvetica"/>
          <w:b/>
          <w:bCs/>
          <w:color w:val="FFFFFF"/>
          <w:sz w:val="40"/>
          <w:szCs w:val="40"/>
        </w:rPr>
        <w:t xml:space="preserve">                            </w:t>
      </w:r>
    </w:p>
    <w:p w:rsidR="00E062D4" w:rsidRPr="002E24E4" w:rsidRDefault="00E062D4" w:rsidP="00B52919">
      <w:pPr>
        <w:spacing w:after="150" w:line="240" w:lineRule="auto"/>
        <w:ind w:left="2835"/>
        <w:jc w:val="both"/>
        <w:rPr>
          <w:rFonts w:ascii="Helvetica" w:hAnsi="Helvetica" w:cs="Helvetica"/>
          <w:color w:val="333333"/>
        </w:rPr>
      </w:pPr>
      <w:r w:rsidRPr="002E24E4">
        <w:rPr>
          <w:rFonts w:ascii="Helvetica" w:hAnsi="Helvetica" w:cs="Helvetica"/>
          <w:color w:val="333333"/>
        </w:rPr>
        <w:t>Статтею 48 Закону України "Про зайнятість населення" визначено критерії масового вивільнення.Передбачено розроблення комплексу заходів щодо забезпечення зайнятості працівників, які підлягають вивільненню та утворення спеціальних комісій для вжиття заходів щодо запобігання різкому зростанню безробіття.Відповідно до абзацу </w:t>
      </w:r>
      <w:r w:rsidRPr="002E24E4">
        <w:rPr>
          <w:rFonts w:ascii="Helvetica" w:hAnsi="Helvetica" w:cs="Helvetica"/>
          <w:b/>
          <w:bCs/>
          <w:color w:val="333333"/>
        </w:rPr>
        <w:t>3 пункту 4 частини 3 статті 50 Закону України „Про зайнятість населення”</w:t>
      </w:r>
      <w:r w:rsidRPr="002E24E4">
        <w:rPr>
          <w:rFonts w:ascii="Helvetica" w:hAnsi="Helvetica" w:cs="Helvetica"/>
          <w:color w:val="333333"/>
        </w:rPr>
        <w:t>  підприємствами, установами, організаціями не пізніше ніж за два місяці до вивільнення працівників подається </w:t>
      </w:r>
      <w:r w:rsidRPr="002E24E4">
        <w:rPr>
          <w:rFonts w:ascii="Helvetica" w:hAnsi="Helvetica" w:cs="Helvetica"/>
          <w:b/>
          <w:bCs/>
          <w:color w:val="0070C0"/>
          <w:u w:val="single"/>
        </w:rPr>
        <w:t>Форма звітності № 4-ПН "Інформація про заплановане масове вивільнення працівників у зв’язку із змінами в організації виробництва і праці"</w:t>
      </w:r>
      <w:r w:rsidRPr="002E24E4">
        <w:rPr>
          <w:rFonts w:ascii="Helvetica" w:hAnsi="Helvetica" w:cs="Helvetica"/>
          <w:color w:val="333333"/>
        </w:rPr>
        <w:t> до державної служби зайнятості за місцем реєстрації як платника єдиного внеску на загальнообов’язкове державне соціальне страхування.</w:t>
      </w:r>
    </w:p>
    <w:p w:rsidR="00E062D4" w:rsidRPr="00D27557" w:rsidRDefault="00E062D4" w:rsidP="00104644">
      <w:pPr>
        <w:spacing w:after="150" w:line="240" w:lineRule="auto"/>
        <w:ind w:left="2835"/>
        <w:jc w:val="both"/>
        <w:rPr>
          <w:rFonts w:ascii="Helvetica" w:hAnsi="Helvetica" w:cs="Helvetica"/>
          <w:b/>
          <w:bCs/>
          <w:i/>
          <w:iCs/>
          <w:color w:val="333333"/>
          <w:sz w:val="36"/>
          <w:szCs w:val="36"/>
        </w:rPr>
      </w:pPr>
      <w:r>
        <w:rPr>
          <w:rFonts w:ascii="Helvetica" w:hAnsi="Helvetica" w:cs="Helvetica"/>
          <w:b/>
          <w:bCs/>
          <w:i/>
          <w:iCs/>
          <w:color w:val="333333"/>
          <w:sz w:val="36"/>
          <w:szCs w:val="36"/>
        </w:rPr>
        <w:t xml:space="preserve">                 </w:t>
      </w:r>
      <w:r w:rsidRPr="00D27557">
        <w:rPr>
          <w:rFonts w:ascii="Helvetica" w:hAnsi="Helvetica" w:cs="Helvetica"/>
          <w:b/>
          <w:bCs/>
          <w:i/>
          <w:iCs/>
          <w:color w:val="333333"/>
          <w:sz w:val="36"/>
          <w:szCs w:val="36"/>
        </w:rPr>
        <w:t>Нормативні документи</w:t>
      </w:r>
    </w:p>
    <w:p w:rsidR="00E062D4" w:rsidRPr="002E24E4" w:rsidRDefault="00E062D4" w:rsidP="008014C9">
      <w:pPr>
        <w:numPr>
          <w:ilvl w:val="0"/>
          <w:numId w:val="1"/>
        </w:numPr>
        <w:tabs>
          <w:tab w:val="clear" w:pos="720"/>
          <w:tab w:val="num" w:pos="2835"/>
        </w:tabs>
        <w:spacing w:before="100" w:beforeAutospacing="1" w:after="100" w:afterAutospacing="1" w:line="240" w:lineRule="auto"/>
        <w:ind w:left="2835" w:firstLine="0"/>
        <w:rPr>
          <w:rFonts w:ascii="Helvetica" w:hAnsi="Helvetica" w:cs="Helvetica"/>
          <w:color w:val="333333"/>
        </w:rPr>
      </w:pPr>
      <w:hyperlink r:id="rId5" w:history="1">
        <w:r w:rsidRPr="002E24E4">
          <w:rPr>
            <w:rFonts w:ascii="Helvetica" w:hAnsi="Helvetica" w:cs="Helvetica"/>
            <w:b/>
            <w:bCs/>
            <w:color w:val="0070C0"/>
            <w:u w:val="single"/>
          </w:rPr>
          <w:t>Наказ Міністерства соціальної політики України від 31.05.2013 року №317</w:t>
        </w:r>
      </w:hyperlink>
      <w:r w:rsidRPr="002E24E4">
        <w:rPr>
          <w:rFonts w:ascii="Helvetica" w:hAnsi="Helvetica" w:cs="Helvetica"/>
          <w:color w:val="333333"/>
        </w:rPr>
        <w:t> «Про затвердження форми звітності № 4-ПН „Інформація про заплановане масове вивільнення працівників у зв'язку із змінами в організації виробництва і праці” та Порядку її подання»</w:t>
      </w:r>
    </w:p>
    <w:p w:rsidR="00E062D4" w:rsidRPr="002E24E4" w:rsidRDefault="00E062D4" w:rsidP="008014C9">
      <w:pPr>
        <w:numPr>
          <w:ilvl w:val="0"/>
          <w:numId w:val="1"/>
        </w:numPr>
        <w:tabs>
          <w:tab w:val="clear" w:pos="720"/>
        </w:tabs>
        <w:spacing w:before="100" w:beforeAutospacing="1" w:after="100" w:afterAutospacing="1" w:line="240" w:lineRule="auto"/>
        <w:ind w:firstLine="2115"/>
        <w:rPr>
          <w:rFonts w:ascii="Helvetica" w:hAnsi="Helvetica" w:cs="Helvetica"/>
          <w:b/>
          <w:bCs/>
          <w:color w:val="0070C0"/>
        </w:rPr>
      </w:pPr>
      <w:r w:rsidRPr="002E24E4">
        <w:rPr>
          <w:rFonts w:ascii="Helvetica" w:hAnsi="Helvetica" w:cs="Helvetica"/>
          <w:color w:val="333333"/>
        </w:rPr>
        <w:t>Шаблон форми звітності 4-ПН </w:t>
      </w:r>
      <w:hyperlink r:id="rId6" w:history="1">
        <w:r w:rsidRPr="002E24E4">
          <w:rPr>
            <w:rFonts w:ascii="Helvetica" w:hAnsi="Helvetica" w:cs="Helvetica"/>
            <w:b/>
            <w:bCs/>
            <w:color w:val="0070C0"/>
            <w:u w:val="single"/>
          </w:rPr>
          <w:t>(форма звітності 4-ПН)</w:t>
        </w:r>
      </w:hyperlink>
    </w:p>
    <w:p w:rsidR="00E062D4" w:rsidRPr="000E3E5E" w:rsidRDefault="00E062D4" w:rsidP="00405F11">
      <w:pPr>
        <w:pStyle w:val="ListParagraph"/>
        <w:spacing w:before="300" w:after="150" w:line="240" w:lineRule="auto"/>
        <w:outlineLvl w:val="2"/>
        <w:rPr>
          <w:rFonts w:ascii="Helvetica" w:hAnsi="Helvetica" w:cs="Helvetica"/>
          <w:b/>
          <w:bCs/>
          <w:i/>
          <w:iCs/>
          <w:color w:val="333333"/>
          <w:sz w:val="36"/>
          <w:szCs w:val="36"/>
        </w:rPr>
      </w:pPr>
      <w:r>
        <w:rPr>
          <w:rFonts w:ascii="Helvetica" w:hAnsi="Helvetica" w:cs="Helvetica"/>
          <w:color w:val="333333"/>
          <w:sz w:val="36"/>
          <w:szCs w:val="36"/>
        </w:rPr>
        <w:t xml:space="preserve">                                           </w:t>
      </w:r>
      <w:r w:rsidRPr="000E3E5E">
        <w:rPr>
          <w:rFonts w:ascii="Helvetica" w:hAnsi="Helvetica" w:cs="Helvetica"/>
          <w:b/>
          <w:bCs/>
          <w:i/>
          <w:iCs/>
          <w:color w:val="333333"/>
          <w:sz w:val="36"/>
          <w:szCs w:val="36"/>
        </w:rPr>
        <w:t>Опис послуги</w:t>
      </w:r>
    </w:p>
    <w:p w:rsidR="00E062D4" w:rsidRPr="006F52C1" w:rsidRDefault="00E062D4" w:rsidP="00405F11">
      <w:pPr>
        <w:shd w:val="clear" w:color="auto" w:fill="428BCA"/>
        <w:spacing w:after="0" w:line="240" w:lineRule="auto"/>
        <w:ind w:right="6804"/>
        <w:rPr>
          <w:rFonts w:ascii="Helvetica" w:hAnsi="Helvetica" w:cs="Helvetica"/>
          <w:b/>
          <w:bCs/>
          <w:color w:val="FFFFFF"/>
          <w:sz w:val="40"/>
          <w:szCs w:val="40"/>
        </w:rPr>
      </w:pPr>
      <w:r w:rsidRPr="006F52C1">
        <w:rPr>
          <w:rFonts w:ascii="Helvetica" w:hAnsi="Helvetica" w:cs="Helvetica"/>
          <w:b/>
          <w:bCs/>
          <w:color w:val="FFFFFF"/>
          <w:sz w:val="40"/>
          <w:szCs w:val="40"/>
        </w:rPr>
        <w:t>Звіт</w:t>
      </w:r>
      <w:r>
        <w:rPr>
          <w:rFonts w:ascii="Helvetica" w:hAnsi="Helvetica" w:cs="Helvetica"/>
          <w:b/>
          <w:bCs/>
          <w:color w:val="FFFFFF"/>
          <w:sz w:val="40"/>
          <w:szCs w:val="40"/>
        </w:rPr>
        <w:t xml:space="preserve"> </w:t>
      </w:r>
      <w:r w:rsidRPr="006F52C1">
        <w:rPr>
          <w:rFonts w:ascii="Helvetica" w:hAnsi="Helvetica" w:cs="Helvetica"/>
          <w:b/>
          <w:bCs/>
          <w:color w:val="FFFFFF"/>
          <w:sz w:val="40"/>
          <w:szCs w:val="40"/>
        </w:rPr>
        <w:t xml:space="preserve"> 1-ПА</w:t>
      </w:r>
    </w:p>
    <w:p w:rsidR="00E062D4" w:rsidRPr="002E24E4" w:rsidRDefault="00E062D4" w:rsidP="009870FE">
      <w:pPr>
        <w:spacing w:after="150" w:line="240" w:lineRule="auto"/>
        <w:ind w:left="2835"/>
        <w:jc w:val="both"/>
        <w:rPr>
          <w:rFonts w:ascii="Helvetica" w:hAnsi="Helvetica" w:cs="Helvetica"/>
          <w:b/>
          <w:bCs/>
          <w:i/>
          <w:iCs/>
          <w:color w:val="333333"/>
        </w:rPr>
      </w:pPr>
      <w:r w:rsidRPr="002E24E4">
        <w:rPr>
          <w:rFonts w:ascii="Helvetica" w:hAnsi="Helvetica" w:cs="Helvetica"/>
          <w:color w:val="333333"/>
        </w:rPr>
        <w:t>Відповідно до </w:t>
      </w:r>
      <w:r w:rsidRPr="002E24E4">
        <w:rPr>
          <w:rFonts w:ascii="Helvetica" w:hAnsi="Helvetica" w:cs="Helvetica"/>
          <w:b/>
          <w:bCs/>
          <w:color w:val="333333"/>
        </w:rPr>
        <w:t>пункту 4 частини четвертої статті 36 Закону України "Про зайнятість населення"</w:t>
      </w:r>
      <w:r w:rsidRPr="002E24E4">
        <w:rPr>
          <w:rFonts w:ascii="Helvetica" w:hAnsi="Helvetica" w:cs="Helvetica"/>
          <w:color w:val="333333"/>
        </w:rPr>
        <w:t> суб"єкти господарювання, які надають послуги з посередництва у працевлаштуванні, та суб"єкти господарювання, які здійснюють наймання працівників для подальшого виконання ними роботи в Україні у інших роботодавців, не пізніше 01 лютого після звітного року, незалежно від місцезнаходження, подають до державної служби зайнятості форму звітності </w:t>
      </w:r>
      <w:r w:rsidRPr="002E24E4">
        <w:rPr>
          <w:rFonts w:ascii="Helvetica" w:hAnsi="Helvetica" w:cs="Helvetica"/>
          <w:b/>
          <w:bCs/>
          <w:color w:val="0070C0"/>
          <w:u w:val="single"/>
        </w:rPr>
        <w:t>1-ПА "Інформація про кількість працевлаштованих громадян суб"єктами господарювання, що надають послуги з посередництва у працевалштуванні"</w:t>
      </w:r>
      <w:r w:rsidRPr="002E24E4">
        <w:rPr>
          <w:rFonts w:ascii="Helvetica" w:hAnsi="Helvetica" w:cs="Helvetica"/>
          <w:color w:val="0070C0"/>
          <w:u w:val="single"/>
        </w:rPr>
        <w:t>.</w:t>
      </w:r>
      <w:r w:rsidRPr="002E24E4">
        <w:rPr>
          <w:rFonts w:ascii="Helvetica" w:hAnsi="Helvetica" w:cs="Helvetica"/>
          <w:b/>
          <w:bCs/>
          <w:i/>
          <w:iCs/>
          <w:color w:val="0070C0"/>
          <w:u w:val="single"/>
        </w:rPr>
        <w:t xml:space="preserve">                                                                  </w:t>
      </w:r>
    </w:p>
    <w:p w:rsidR="00E062D4" w:rsidRPr="004E45D5" w:rsidRDefault="00E062D4" w:rsidP="009870FE">
      <w:pPr>
        <w:spacing w:after="150" w:line="240" w:lineRule="auto"/>
        <w:ind w:left="2835"/>
        <w:jc w:val="both"/>
        <w:rPr>
          <w:rFonts w:ascii="Helvetica" w:hAnsi="Helvetica" w:cs="Helvetica"/>
          <w:b/>
          <w:bCs/>
          <w:i/>
          <w:iCs/>
          <w:color w:val="333333"/>
          <w:sz w:val="36"/>
          <w:szCs w:val="36"/>
        </w:rPr>
      </w:pPr>
      <w:r w:rsidRPr="004E45D5">
        <w:rPr>
          <w:rFonts w:ascii="Helvetica" w:hAnsi="Helvetica" w:cs="Helvetica"/>
          <w:b/>
          <w:bCs/>
          <w:i/>
          <w:iCs/>
          <w:color w:val="333333"/>
          <w:sz w:val="36"/>
          <w:szCs w:val="36"/>
        </w:rPr>
        <w:t xml:space="preserve">                    Отримувач послуги</w:t>
      </w:r>
    </w:p>
    <w:p w:rsidR="00E062D4" w:rsidRPr="002E24E4" w:rsidRDefault="00E062D4" w:rsidP="008014C9">
      <w:pPr>
        <w:numPr>
          <w:ilvl w:val="0"/>
          <w:numId w:val="2"/>
        </w:numPr>
        <w:tabs>
          <w:tab w:val="clear" w:pos="720"/>
        </w:tabs>
        <w:spacing w:before="300" w:beforeAutospacing="1" w:after="150" w:afterAutospacing="1" w:line="240" w:lineRule="auto"/>
        <w:ind w:left="2835"/>
        <w:jc w:val="both"/>
        <w:outlineLvl w:val="2"/>
        <w:rPr>
          <w:rFonts w:ascii="Helvetica" w:hAnsi="Helvetica" w:cs="Helvetica"/>
          <w:b/>
          <w:bCs/>
          <w:i/>
          <w:iCs/>
          <w:color w:val="333333"/>
        </w:rPr>
      </w:pPr>
      <w:r w:rsidRPr="002E24E4">
        <w:rPr>
          <w:rFonts w:ascii="Helvetica" w:hAnsi="Helvetica" w:cs="Helvetica"/>
          <w:color w:val="333333"/>
        </w:rPr>
        <w:t>Юридичні особи та фізичні особи –підприємці, які надають послуги з посередництва у працевлаштуванні або здійснюють наймання працівників для подальшого виконання ними роботи в Україні у інших роботодавців</w:t>
      </w:r>
      <w:r w:rsidRPr="002E24E4">
        <w:rPr>
          <w:rFonts w:ascii="Helvetica" w:hAnsi="Helvetica" w:cs="Helvetica"/>
          <w:b/>
          <w:bCs/>
          <w:i/>
          <w:iCs/>
          <w:color w:val="333333"/>
        </w:rPr>
        <w:t xml:space="preserve">                                                                     </w:t>
      </w:r>
    </w:p>
    <w:p w:rsidR="00E062D4" w:rsidRPr="004E45D5" w:rsidRDefault="00E062D4" w:rsidP="008014C9">
      <w:pPr>
        <w:numPr>
          <w:ilvl w:val="0"/>
          <w:numId w:val="2"/>
        </w:numPr>
        <w:tabs>
          <w:tab w:val="clear" w:pos="720"/>
        </w:tabs>
        <w:spacing w:before="300" w:beforeAutospacing="1" w:after="150" w:afterAutospacing="1" w:line="240" w:lineRule="auto"/>
        <w:ind w:left="2835"/>
        <w:jc w:val="both"/>
        <w:outlineLvl w:val="2"/>
        <w:rPr>
          <w:rFonts w:ascii="Helvetica" w:hAnsi="Helvetica" w:cs="Helvetica"/>
          <w:b/>
          <w:bCs/>
          <w:i/>
          <w:iCs/>
          <w:color w:val="333333"/>
          <w:sz w:val="36"/>
          <w:szCs w:val="36"/>
        </w:rPr>
      </w:pPr>
      <w:r>
        <w:rPr>
          <w:rFonts w:ascii="Times New Roman" w:hAnsi="Times New Roman" w:cs="Times New Roman"/>
          <w:b/>
          <w:bCs/>
          <w:i/>
          <w:iCs/>
          <w:color w:val="333333"/>
          <w:sz w:val="36"/>
          <w:szCs w:val="36"/>
        </w:rPr>
        <w:t xml:space="preserve">                    </w:t>
      </w:r>
      <w:r w:rsidRPr="004E45D5">
        <w:rPr>
          <w:rFonts w:ascii="Helvetica" w:hAnsi="Helvetica" w:cs="Helvetica"/>
          <w:b/>
          <w:bCs/>
          <w:i/>
          <w:iCs/>
          <w:color w:val="333333"/>
          <w:sz w:val="36"/>
          <w:szCs w:val="36"/>
        </w:rPr>
        <w:t>Нормативні документи</w:t>
      </w:r>
    </w:p>
    <w:p w:rsidR="00E062D4" w:rsidRPr="002E24E4" w:rsidRDefault="00E062D4" w:rsidP="008014C9">
      <w:pPr>
        <w:numPr>
          <w:ilvl w:val="0"/>
          <w:numId w:val="3"/>
        </w:numPr>
        <w:tabs>
          <w:tab w:val="clear" w:pos="720"/>
          <w:tab w:val="num" w:pos="2835"/>
        </w:tabs>
        <w:spacing w:before="100" w:beforeAutospacing="1" w:after="100" w:afterAutospacing="1" w:line="240" w:lineRule="auto"/>
        <w:ind w:left="2835" w:firstLine="0"/>
        <w:jc w:val="both"/>
        <w:rPr>
          <w:rFonts w:ascii="Helvetica" w:hAnsi="Helvetica" w:cs="Helvetica"/>
          <w:color w:val="333333"/>
        </w:rPr>
      </w:pPr>
      <w:hyperlink r:id="rId7" w:history="1">
        <w:r w:rsidRPr="002E24E4">
          <w:rPr>
            <w:rFonts w:ascii="Helvetica" w:hAnsi="Helvetica" w:cs="Helvetica"/>
            <w:b/>
            <w:bCs/>
            <w:color w:val="0070C0"/>
            <w:u w:val="single"/>
          </w:rPr>
          <w:t>.Наказ Міністерства соціальної політики України від 31.05.2013 року №315</w:t>
        </w:r>
      </w:hyperlink>
      <w:r w:rsidRPr="002E24E4">
        <w:rPr>
          <w:rFonts w:ascii="Helvetica" w:hAnsi="Helvetica" w:cs="Helvetica"/>
          <w:b/>
          <w:bCs/>
          <w:color w:val="0070C0"/>
        </w:rPr>
        <w:t> </w:t>
      </w:r>
      <w:r w:rsidRPr="002E24E4">
        <w:rPr>
          <w:rFonts w:ascii="Helvetica" w:hAnsi="Helvetica" w:cs="Helvetica"/>
          <w:color w:val="333333"/>
        </w:rPr>
        <w:t>«Про затвердження форми звітності № 1-ПА „Інформація про кількість працевлаштованих громадян суб'єктами господарювання, що надають послуги з посередництва у працевлаштуванні” та Порядку її подання»</w:t>
      </w:r>
    </w:p>
    <w:p w:rsidR="00E062D4" w:rsidRPr="002E24E4" w:rsidRDefault="00E062D4" w:rsidP="008014C9">
      <w:pPr>
        <w:numPr>
          <w:ilvl w:val="0"/>
          <w:numId w:val="3"/>
        </w:numPr>
        <w:tabs>
          <w:tab w:val="clear" w:pos="720"/>
          <w:tab w:val="num" w:pos="2835"/>
        </w:tabs>
        <w:spacing w:before="100" w:beforeAutospacing="1" w:after="100" w:afterAutospacing="1" w:line="240" w:lineRule="auto"/>
        <w:ind w:firstLine="2115"/>
        <w:rPr>
          <w:rFonts w:ascii="Helvetica" w:hAnsi="Helvetica" w:cs="Helvetica"/>
          <w:color w:val="333333"/>
        </w:rPr>
      </w:pPr>
      <w:r w:rsidRPr="002E24E4">
        <w:rPr>
          <w:rFonts w:ascii="Helvetica" w:hAnsi="Helvetica" w:cs="Helvetica"/>
          <w:color w:val="333333"/>
        </w:rPr>
        <w:t>Шаблон форми звітності 1-ПА </w:t>
      </w:r>
      <w:hyperlink r:id="rId8" w:history="1">
        <w:r w:rsidRPr="002E24E4">
          <w:rPr>
            <w:rFonts w:ascii="Helvetica" w:hAnsi="Helvetica" w:cs="Helvetica"/>
            <w:b/>
            <w:bCs/>
            <w:color w:val="0070C0"/>
            <w:u w:val="single"/>
          </w:rPr>
          <w:t>(форма звітності 1-ПА)</w:t>
        </w:r>
      </w:hyperlink>
    </w:p>
    <w:p w:rsidR="00E062D4" w:rsidRDefault="00E062D4" w:rsidP="006E7252">
      <w:pPr>
        <w:spacing w:before="300" w:after="150" w:line="240" w:lineRule="auto"/>
        <w:outlineLvl w:val="2"/>
        <w:rPr>
          <w:rFonts w:ascii="Helvetica" w:hAnsi="Helvetica" w:cs="Helvetica"/>
          <w:color w:val="333333"/>
          <w:sz w:val="36"/>
          <w:szCs w:val="36"/>
        </w:rPr>
      </w:pPr>
    </w:p>
    <w:p w:rsidR="00E062D4" w:rsidRDefault="00E062D4" w:rsidP="006E7252">
      <w:pPr>
        <w:spacing w:before="300" w:after="150" w:line="240" w:lineRule="auto"/>
        <w:outlineLvl w:val="2"/>
        <w:rPr>
          <w:rFonts w:ascii="Helvetica" w:hAnsi="Helvetica" w:cs="Helvetica"/>
          <w:color w:val="333333"/>
          <w:sz w:val="36"/>
          <w:szCs w:val="36"/>
        </w:rPr>
      </w:pPr>
      <w:r>
        <w:rPr>
          <w:rFonts w:ascii="Helvetica" w:hAnsi="Helvetica" w:cs="Helvetica"/>
          <w:color w:val="333333"/>
          <w:sz w:val="36"/>
          <w:szCs w:val="36"/>
        </w:rPr>
        <w:t xml:space="preserve">                                                </w:t>
      </w:r>
    </w:p>
    <w:p w:rsidR="00E062D4" w:rsidRDefault="00E062D4" w:rsidP="006E7252">
      <w:pPr>
        <w:spacing w:before="300" w:after="150" w:line="240" w:lineRule="auto"/>
        <w:outlineLvl w:val="2"/>
        <w:rPr>
          <w:rFonts w:ascii="Helvetica" w:hAnsi="Helvetica" w:cs="Helvetica"/>
          <w:b/>
          <w:bCs/>
          <w:i/>
          <w:iCs/>
          <w:color w:val="333333"/>
          <w:sz w:val="36"/>
          <w:szCs w:val="36"/>
        </w:rPr>
      </w:pPr>
      <w:r>
        <w:rPr>
          <w:rFonts w:ascii="Helvetica" w:hAnsi="Helvetica" w:cs="Helvetica"/>
          <w:color w:val="333333"/>
          <w:sz w:val="36"/>
          <w:szCs w:val="36"/>
        </w:rPr>
        <w:t xml:space="preserve">                                                   </w:t>
      </w:r>
      <w:r w:rsidRPr="00E65213">
        <w:rPr>
          <w:rFonts w:ascii="Helvetica" w:hAnsi="Helvetica" w:cs="Helvetica"/>
          <w:b/>
          <w:bCs/>
          <w:i/>
          <w:iCs/>
          <w:color w:val="333333"/>
          <w:sz w:val="36"/>
          <w:szCs w:val="36"/>
        </w:rPr>
        <w:t>Опис послуги</w:t>
      </w:r>
    </w:p>
    <w:p w:rsidR="00E062D4" w:rsidRPr="00442483" w:rsidRDefault="00E062D4" w:rsidP="001E65A0">
      <w:pPr>
        <w:shd w:val="clear" w:color="auto" w:fill="428BCA"/>
        <w:spacing w:after="0" w:line="240" w:lineRule="auto"/>
        <w:ind w:right="4371"/>
        <w:rPr>
          <w:rFonts w:ascii="Helvetica" w:hAnsi="Helvetica" w:cs="Helvetica"/>
          <w:b/>
          <w:bCs/>
          <w:color w:val="FFFFFF"/>
          <w:sz w:val="36"/>
          <w:szCs w:val="36"/>
        </w:rPr>
      </w:pPr>
      <w:r w:rsidRPr="00442483">
        <w:rPr>
          <w:rFonts w:ascii="Helvetica" w:hAnsi="Helvetica" w:cs="Helvetica"/>
          <w:b/>
          <w:bCs/>
          <w:color w:val="FFFFFF"/>
          <w:sz w:val="36"/>
          <w:szCs w:val="36"/>
        </w:rPr>
        <w:t>Інформація про зайнятість та працевлаштування громадян, що мають додаткові гарантії у сприянні працевлаштуванню</w:t>
      </w:r>
    </w:p>
    <w:p w:rsidR="00E062D4" w:rsidRPr="00A15DB7" w:rsidRDefault="00E062D4" w:rsidP="004E1A46">
      <w:pPr>
        <w:spacing w:after="150" w:line="240" w:lineRule="auto"/>
        <w:ind w:left="2835"/>
        <w:jc w:val="both"/>
        <w:rPr>
          <w:rFonts w:ascii="Helvetica" w:hAnsi="Helvetica" w:cs="Helvetica"/>
          <w:color w:val="333333"/>
        </w:rPr>
      </w:pPr>
      <w:r w:rsidRPr="00A15DB7">
        <w:rPr>
          <w:rFonts w:ascii="Helvetica" w:hAnsi="Helvetica" w:cs="Helvetica"/>
          <w:color w:val="000000"/>
          <w:shd w:val="clear" w:color="auto" w:fill="FFFFFF"/>
        </w:rPr>
        <w:t>Відповідно до</w:t>
      </w:r>
      <w:r w:rsidRPr="00A15DB7">
        <w:rPr>
          <w:rStyle w:val="apple-converted-space"/>
          <w:rFonts w:ascii="Helvetica" w:hAnsi="Helvetica" w:cs="Helvetica"/>
          <w:color w:val="000000"/>
          <w:shd w:val="clear" w:color="auto" w:fill="FFFFFF"/>
        </w:rPr>
        <w:t> </w:t>
      </w:r>
      <w:hyperlink r:id="rId9" w:anchor="n88" w:tgtFrame="_blank" w:history="1">
        <w:r w:rsidRPr="00A15DB7">
          <w:rPr>
            <w:rStyle w:val="Hyperlink"/>
            <w:rFonts w:ascii="Helvetica" w:hAnsi="Helvetica" w:cs="Helvetica"/>
            <w:color w:val="000099"/>
            <w:bdr w:val="none" w:sz="0" w:space="0" w:color="auto" w:frame="1"/>
            <w:shd w:val="clear" w:color="auto" w:fill="FFFFFF"/>
          </w:rPr>
          <w:t>статті 14 Закону України "Про зайнятість населення"</w:t>
        </w:r>
      </w:hyperlink>
      <w:r w:rsidRPr="00A15DB7">
        <w:rPr>
          <w:rStyle w:val="apple-converted-space"/>
          <w:rFonts w:ascii="Helvetica" w:hAnsi="Helvetica" w:cs="Helvetica"/>
          <w:color w:val="000000"/>
          <w:shd w:val="clear" w:color="auto" w:fill="FFFFFF"/>
        </w:rPr>
        <w:t> </w:t>
      </w:r>
      <w:r w:rsidRPr="00A15DB7">
        <w:rPr>
          <w:rFonts w:ascii="Helvetica" w:hAnsi="Helvetica" w:cs="Helvetica"/>
          <w:color w:val="333333"/>
        </w:rPr>
        <w:t> п</w:t>
      </w:r>
      <w:r w:rsidRPr="00A15DB7">
        <w:rPr>
          <w:rFonts w:ascii="Helvetica" w:hAnsi="Helvetica" w:cs="Helvetica"/>
          <w:color w:val="000000"/>
          <w:shd w:val="clear" w:color="auto" w:fill="FFFFFF"/>
        </w:rPr>
        <w:t>ідприємства, установи та організації незалежно від форми власності з чисельністю штатних працівників понад 20 осіб - територіальному органу Державної служби зайнятості у районі, місті, районі у місті незалежно від місцезнаходження</w:t>
      </w:r>
      <w:r w:rsidRPr="00A15DB7">
        <w:rPr>
          <w:rFonts w:ascii="Helvetica" w:hAnsi="Helvetica" w:cs="Helvetica"/>
          <w:color w:val="333333"/>
        </w:rPr>
        <w:t>, не пізніше 01 лютого після звітного року, подають до державної служби зайнятості "І</w:t>
      </w:r>
      <w:r w:rsidRPr="00A15DB7">
        <w:rPr>
          <w:rFonts w:ascii="Helvetica" w:hAnsi="Helvetica" w:cs="Helvetica"/>
          <w:color w:val="000000"/>
          <w:shd w:val="clear" w:color="auto" w:fill="FFFFFF"/>
        </w:rPr>
        <w:t>нформацію про зайнятість та працевлаштування громадян, що мають додаткові гарантії у сприянні працевлаштуванню</w:t>
      </w:r>
      <w:r w:rsidRPr="00A15DB7">
        <w:rPr>
          <w:rFonts w:ascii="Helvetica" w:hAnsi="Helvetica" w:cs="Helvetica"/>
          <w:color w:val="333333"/>
        </w:rPr>
        <w:t xml:space="preserve"> ".</w:t>
      </w:r>
    </w:p>
    <w:p w:rsidR="00E062D4" w:rsidRPr="00266D8F" w:rsidRDefault="00E062D4" w:rsidP="006E7252">
      <w:pPr>
        <w:spacing w:before="300" w:after="150" w:line="240" w:lineRule="auto"/>
        <w:outlineLvl w:val="2"/>
        <w:rPr>
          <w:rFonts w:ascii="Helvetica" w:hAnsi="Helvetica" w:cs="Helvetica"/>
          <w:b/>
          <w:bCs/>
          <w:i/>
          <w:iCs/>
          <w:color w:val="333333"/>
          <w:sz w:val="36"/>
          <w:szCs w:val="36"/>
        </w:rPr>
      </w:pPr>
      <w:r>
        <w:rPr>
          <w:rFonts w:ascii="Helvetica" w:hAnsi="Helvetica" w:cs="Helvetica"/>
          <w:b/>
          <w:bCs/>
          <w:i/>
          <w:iCs/>
          <w:color w:val="333333"/>
          <w:sz w:val="36"/>
          <w:szCs w:val="36"/>
        </w:rPr>
        <w:t xml:space="preserve">                                                   </w:t>
      </w:r>
      <w:r w:rsidRPr="00266D8F">
        <w:rPr>
          <w:rFonts w:ascii="Helvetica" w:hAnsi="Helvetica" w:cs="Helvetica"/>
          <w:b/>
          <w:bCs/>
          <w:i/>
          <w:iCs/>
          <w:color w:val="333333"/>
          <w:sz w:val="36"/>
          <w:szCs w:val="36"/>
        </w:rPr>
        <w:t>Отримувач послуги</w:t>
      </w:r>
    </w:p>
    <w:p w:rsidR="00E062D4" w:rsidRPr="00C84473" w:rsidRDefault="00E062D4" w:rsidP="008014C9">
      <w:pPr>
        <w:numPr>
          <w:ilvl w:val="0"/>
          <w:numId w:val="2"/>
        </w:numPr>
        <w:tabs>
          <w:tab w:val="clear" w:pos="720"/>
          <w:tab w:val="num" w:pos="2835"/>
        </w:tabs>
        <w:spacing w:before="300" w:beforeAutospacing="1" w:after="150" w:afterAutospacing="1" w:line="240" w:lineRule="auto"/>
        <w:ind w:left="2835" w:firstLine="0"/>
        <w:jc w:val="both"/>
        <w:outlineLvl w:val="2"/>
        <w:rPr>
          <w:rFonts w:ascii="Helvetica" w:hAnsi="Helvetica" w:cs="Helvetica"/>
          <w:color w:val="333333"/>
        </w:rPr>
      </w:pPr>
      <w:r w:rsidRPr="00C84473">
        <w:rPr>
          <w:rFonts w:ascii="Helvetica" w:hAnsi="Helvetica" w:cs="Helvetica"/>
          <w:color w:val="333333"/>
        </w:rPr>
        <w:t>П</w:t>
      </w:r>
      <w:r w:rsidRPr="00C84473">
        <w:rPr>
          <w:rFonts w:ascii="Helvetica" w:hAnsi="Helvetica" w:cs="Helvetica"/>
          <w:color w:val="000000"/>
          <w:shd w:val="clear" w:color="auto" w:fill="FFFFFF"/>
        </w:rPr>
        <w:t xml:space="preserve">ідприємства, установи та організації незалежно від форми власності з чисельністю штатних працівників понад 20 осіб </w:t>
      </w:r>
    </w:p>
    <w:p w:rsidR="00E062D4" w:rsidRPr="006C3C75" w:rsidRDefault="00E062D4" w:rsidP="00C901D6">
      <w:pPr>
        <w:spacing w:before="300" w:beforeAutospacing="1" w:after="150" w:afterAutospacing="1" w:line="240" w:lineRule="auto"/>
        <w:ind w:left="720"/>
        <w:outlineLvl w:val="2"/>
        <w:rPr>
          <w:rFonts w:ascii="Helvetica" w:hAnsi="Helvetica" w:cs="Helvetica"/>
          <w:b/>
          <w:bCs/>
          <w:i/>
          <w:iCs/>
          <w:color w:val="333333"/>
          <w:sz w:val="36"/>
          <w:szCs w:val="36"/>
        </w:rPr>
      </w:pPr>
      <w:r>
        <w:rPr>
          <w:rFonts w:ascii="Helvetica" w:hAnsi="Helvetica" w:cs="Helvetica"/>
          <w:b/>
          <w:bCs/>
          <w:i/>
          <w:iCs/>
          <w:color w:val="333333"/>
          <w:sz w:val="36"/>
          <w:szCs w:val="36"/>
        </w:rPr>
        <w:t xml:space="preserve">                                        </w:t>
      </w:r>
      <w:r w:rsidRPr="006C3C75">
        <w:rPr>
          <w:rFonts w:ascii="Helvetica" w:hAnsi="Helvetica" w:cs="Helvetica"/>
          <w:b/>
          <w:bCs/>
          <w:i/>
          <w:iCs/>
          <w:color w:val="333333"/>
          <w:sz w:val="36"/>
          <w:szCs w:val="36"/>
        </w:rPr>
        <w:t>Нормативні документи</w:t>
      </w:r>
    </w:p>
    <w:p w:rsidR="00E062D4" w:rsidRPr="00C84473" w:rsidRDefault="00E062D4" w:rsidP="00367876">
      <w:pPr>
        <w:spacing w:before="300" w:after="150" w:line="240" w:lineRule="auto"/>
        <w:ind w:left="2835"/>
        <w:outlineLvl w:val="2"/>
        <w:rPr>
          <w:rFonts w:ascii="Helvetica" w:hAnsi="Helvetica" w:cs="Helvetica"/>
          <w:color w:val="333333"/>
        </w:rPr>
      </w:pPr>
      <w:r w:rsidRPr="00C84473">
        <w:rPr>
          <w:rFonts w:ascii="Helvetica" w:hAnsi="Helvetica" w:cs="Helvetica"/>
        </w:rPr>
        <w:t>1</w:t>
      </w:r>
      <w:hyperlink r:id="rId10" w:history="1">
        <w:r w:rsidRPr="00C84473">
          <w:rPr>
            <w:rFonts w:ascii="Helvetica" w:hAnsi="Helvetica" w:cs="Helvetica"/>
            <w:color w:val="428BCA"/>
            <w:u w:val="single"/>
          </w:rPr>
          <w:t>.</w:t>
        </w:r>
        <w:r w:rsidRPr="00C84473">
          <w:rPr>
            <w:rFonts w:ascii="Helvetica" w:hAnsi="Helvetica" w:cs="Helvetica"/>
            <w:b/>
            <w:bCs/>
            <w:color w:val="0070C0"/>
            <w:u w:val="single"/>
          </w:rPr>
          <w:t>Наказ Міністерства соціальної політики України від 16.05.2013 року №271</w:t>
        </w:r>
      </w:hyperlink>
      <w:r w:rsidRPr="00C84473">
        <w:rPr>
          <w:rFonts w:ascii="Helvetica" w:hAnsi="Helvetica" w:cs="Helvetica"/>
          <w:color w:val="333333"/>
        </w:rPr>
        <w:t> «</w:t>
      </w:r>
      <w:r w:rsidRPr="00C84473">
        <w:rPr>
          <w:rFonts w:ascii="Helvetica" w:hAnsi="Helvetica" w:cs="Helvetica"/>
          <w:color w:val="000000"/>
          <w:shd w:val="clear" w:color="auto" w:fill="FFFFFF"/>
        </w:rPr>
        <w:t>Про затвердження Порядку надання роботодавцями територіальним органам Державної служби зайнятості інформації про зайнятість та працевлаштування громадян, що мають додаткові гарантії у сприянні працевлаштуванню</w:t>
      </w:r>
      <w:r w:rsidRPr="00C84473">
        <w:rPr>
          <w:rFonts w:ascii="Helvetica" w:hAnsi="Helvetica" w:cs="Helvetica"/>
          <w:color w:val="333333"/>
        </w:rPr>
        <w:t>»</w:t>
      </w:r>
    </w:p>
    <w:p w:rsidR="00E062D4" w:rsidRPr="001E20BA" w:rsidRDefault="00E062D4" w:rsidP="00367876">
      <w:pPr>
        <w:spacing w:before="300" w:after="150" w:line="240" w:lineRule="auto"/>
        <w:ind w:left="2835"/>
        <w:outlineLvl w:val="2"/>
        <w:rPr>
          <w:rFonts w:ascii="Helvetica" w:hAnsi="Helvetica" w:cs="Helvetica"/>
          <w:color w:val="333333"/>
        </w:rPr>
      </w:pPr>
      <w:r w:rsidRPr="00C84473">
        <w:rPr>
          <w:rFonts w:ascii="Helvetica" w:hAnsi="Helvetica" w:cs="Helvetica"/>
          <w:color w:val="333333"/>
        </w:rPr>
        <w:t>2</w:t>
      </w:r>
      <w:hyperlink r:id="rId11" w:history="1">
        <w:r w:rsidRPr="00C84473">
          <w:rPr>
            <w:rStyle w:val="Hyperlink"/>
            <w:rFonts w:ascii="Helvetica" w:hAnsi="Helvetica" w:cs="Helvetica"/>
          </w:rPr>
          <w:t>.</w:t>
        </w:r>
        <w:r w:rsidRPr="00C84473">
          <w:rPr>
            <w:rFonts w:ascii="Helvetica" w:hAnsi="Helvetica" w:cs="Helvetica"/>
            <w:color w:val="333333"/>
          </w:rPr>
          <w:t xml:space="preserve"> Шаблон </w:t>
        </w:r>
        <w:r w:rsidRPr="00C84473">
          <w:rPr>
            <w:rFonts w:ascii="Helvetica" w:hAnsi="Helvetica" w:cs="Helvetica"/>
            <w:color w:val="000000"/>
            <w:shd w:val="clear" w:color="auto" w:fill="FFFFFF"/>
          </w:rPr>
          <w:t>інформації про зайнятість та працевлаштування громадян, що мають додаткові гарантії у сприянні працевлаштуванню</w:t>
        </w:r>
        <w:r w:rsidRPr="00C84473">
          <w:rPr>
            <w:rFonts w:ascii="Helvetica" w:hAnsi="Helvetica" w:cs="Helvetica"/>
            <w:color w:val="333333"/>
          </w:rPr>
          <w:t xml:space="preserve"> 1-ПА</w:t>
        </w:r>
        <w:r w:rsidRPr="00C84473">
          <w:rPr>
            <w:rFonts w:ascii="Helvetica" w:hAnsi="Helvetica" w:cs="Helvetica"/>
            <w:b/>
            <w:bCs/>
            <w:color w:val="333333"/>
          </w:rPr>
          <w:t xml:space="preserve"> (</w:t>
        </w:r>
        <w:r w:rsidRPr="00C84473">
          <w:rPr>
            <w:rStyle w:val="Hyperlink"/>
            <w:rFonts w:ascii="Helvetica" w:hAnsi="Helvetica" w:cs="Helvetica"/>
            <w:b/>
            <w:bCs/>
          </w:rPr>
          <w:t xml:space="preserve"> Форма</w:t>
        </w:r>
        <w:r w:rsidRPr="00C84473">
          <w:rPr>
            <w:rStyle w:val="Hyperlink"/>
            <w:rFonts w:ascii="Helvetica" w:hAnsi="Helvetica" w:cs="Helvetica"/>
          </w:rPr>
          <w:t xml:space="preserve"> </w:t>
        </w:r>
        <w:r w:rsidRPr="00C84473">
          <w:rPr>
            <w:rStyle w:val="Hyperlink"/>
            <w:rFonts w:ascii="Helvetica" w:hAnsi="Helvetica" w:cs="Helvetica"/>
            <w:b/>
            <w:bCs/>
          </w:rPr>
          <w:t>звітності</w:t>
        </w:r>
      </w:hyperlink>
      <w:r>
        <w:rPr>
          <w:rFonts w:ascii="Helvetica" w:hAnsi="Helvetica" w:cs="Helvetica"/>
          <w:color w:val="333333"/>
        </w:rPr>
        <w:t xml:space="preserve">) </w:t>
      </w:r>
      <w:r w:rsidRPr="001E20BA">
        <w:rPr>
          <w:rFonts w:ascii="Helvetica" w:hAnsi="Helvetica" w:cs="Helvetica"/>
          <w:color w:val="333333"/>
        </w:rPr>
        <w:t xml:space="preserve">                         </w:t>
      </w:r>
    </w:p>
    <w:p w:rsidR="00E062D4" w:rsidRPr="006F52C1" w:rsidRDefault="00E062D4" w:rsidP="004E3C21">
      <w:pPr>
        <w:shd w:val="clear" w:color="auto" w:fill="428BCA"/>
        <w:spacing w:after="0" w:line="240" w:lineRule="auto"/>
        <w:ind w:right="6804"/>
        <w:rPr>
          <w:rFonts w:ascii="Helvetica" w:hAnsi="Helvetica" w:cs="Helvetica"/>
          <w:b/>
          <w:bCs/>
          <w:color w:val="FFFFFF"/>
          <w:sz w:val="40"/>
          <w:szCs w:val="40"/>
        </w:rPr>
      </w:pPr>
      <w:r>
        <w:rPr>
          <w:rFonts w:ascii="Helvetica" w:hAnsi="Helvetica" w:cs="Helvetica"/>
          <w:b/>
          <w:bCs/>
          <w:color w:val="FFFFFF"/>
          <w:sz w:val="40"/>
          <w:szCs w:val="40"/>
        </w:rPr>
        <w:t>Громадські роботи</w:t>
      </w:r>
    </w:p>
    <w:p w:rsidR="00E062D4" w:rsidRPr="00E44B87" w:rsidRDefault="00E062D4" w:rsidP="002F05EA">
      <w:pPr>
        <w:spacing w:before="300" w:after="150" w:line="240" w:lineRule="auto"/>
        <w:outlineLvl w:val="2"/>
        <w:rPr>
          <w:rFonts w:ascii="Helvetica" w:hAnsi="Helvetica" w:cs="Helvetica"/>
          <w:b/>
          <w:bCs/>
          <w:i/>
          <w:iCs/>
          <w:sz w:val="36"/>
          <w:szCs w:val="36"/>
        </w:rPr>
      </w:pPr>
      <w:r>
        <w:rPr>
          <w:rFonts w:ascii="Helvetica" w:hAnsi="Helvetica" w:cs="Helvetica"/>
          <w:color w:val="333333"/>
          <w:sz w:val="36"/>
          <w:szCs w:val="36"/>
        </w:rPr>
        <w:t xml:space="preserve">                                                      </w:t>
      </w:r>
      <w:r w:rsidRPr="00E44B87">
        <w:rPr>
          <w:rFonts w:ascii="Helvetica" w:hAnsi="Helvetica" w:cs="Helvetica"/>
          <w:b/>
          <w:bCs/>
          <w:i/>
          <w:iCs/>
          <w:sz w:val="36"/>
          <w:szCs w:val="36"/>
        </w:rPr>
        <w:t>Опис послуги</w:t>
      </w:r>
    </w:p>
    <w:p w:rsidR="00E062D4" w:rsidRDefault="00E062D4" w:rsidP="002600A5">
      <w:pPr>
        <w:spacing w:after="150" w:line="240" w:lineRule="auto"/>
        <w:ind w:left="2977"/>
        <w:jc w:val="both"/>
        <w:rPr>
          <w:rFonts w:ascii="Helvetica" w:hAnsi="Helvetica" w:cs="Helvetica"/>
          <w:color w:val="333333"/>
        </w:rPr>
      </w:pPr>
      <w:r w:rsidRPr="0072056C">
        <w:rPr>
          <w:rFonts w:ascii="Helvetica" w:hAnsi="Helvetica" w:cs="Helvetica"/>
          <w:color w:val="333333"/>
        </w:rPr>
        <w:t>Отримання інформації про актуальні договори на громадські роботи, укладені між територіальним органом Державної служби зайнятості України та Роботодавцем</w:t>
      </w:r>
    </w:p>
    <w:p w:rsidR="00E062D4" w:rsidRPr="00D37D5A" w:rsidRDefault="00E062D4" w:rsidP="002600A5">
      <w:pPr>
        <w:spacing w:after="150" w:line="240" w:lineRule="auto"/>
        <w:ind w:left="2977"/>
        <w:jc w:val="both"/>
        <w:rPr>
          <w:rFonts w:ascii="Helvetica" w:hAnsi="Helvetica" w:cs="Helvetica"/>
          <w:b/>
          <w:bCs/>
          <w:i/>
          <w:iCs/>
          <w:color w:val="333333"/>
          <w:sz w:val="36"/>
          <w:szCs w:val="36"/>
        </w:rPr>
      </w:pPr>
      <w:r>
        <w:rPr>
          <w:rFonts w:ascii="Helvetica" w:hAnsi="Helvetica" w:cs="Helvetica"/>
          <w:color w:val="333333"/>
          <w:sz w:val="36"/>
          <w:szCs w:val="36"/>
        </w:rPr>
        <w:t xml:space="preserve">                  </w:t>
      </w:r>
      <w:r w:rsidRPr="00D37D5A">
        <w:rPr>
          <w:rFonts w:ascii="Helvetica" w:hAnsi="Helvetica" w:cs="Helvetica"/>
          <w:b/>
          <w:bCs/>
          <w:i/>
          <w:iCs/>
          <w:color w:val="333333"/>
          <w:sz w:val="36"/>
          <w:szCs w:val="36"/>
        </w:rPr>
        <w:t>Отримувач послуги</w:t>
      </w:r>
    </w:p>
    <w:p w:rsidR="00E062D4" w:rsidRPr="0072056C" w:rsidRDefault="00E062D4" w:rsidP="008014C9">
      <w:pPr>
        <w:numPr>
          <w:ilvl w:val="0"/>
          <w:numId w:val="4"/>
        </w:numPr>
        <w:tabs>
          <w:tab w:val="clear" w:pos="720"/>
          <w:tab w:val="num" w:pos="2835"/>
        </w:tabs>
        <w:spacing w:before="100" w:beforeAutospacing="1" w:after="100" w:afterAutospacing="1" w:line="240" w:lineRule="auto"/>
        <w:ind w:firstLine="2257"/>
        <w:rPr>
          <w:rFonts w:ascii="Helvetica" w:hAnsi="Helvetica" w:cs="Helvetica"/>
          <w:color w:val="333333"/>
        </w:rPr>
      </w:pPr>
      <w:r w:rsidRPr="0072056C">
        <w:rPr>
          <w:rFonts w:ascii="Helvetica" w:hAnsi="Helvetica" w:cs="Helvetica"/>
          <w:color w:val="333333"/>
        </w:rPr>
        <w:t>Юридичні особи</w:t>
      </w:r>
    </w:p>
    <w:p w:rsidR="00E062D4" w:rsidRPr="0072056C" w:rsidRDefault="00E062D4" w:rsidP="008014C9">
      <w:pPr>
        <w:numPr>
          <w:ilvl w:val="0"/>
          <w:numId w:val="4"/>
        </w:numPr>
        <w:tabs>
          <w:tab w:val="clear" w:pos="720"/>
        </w:tabs>
        <w:spacing w:before="100" w:beforeAutospacing="1" w:after="100" w:afterAutospacing="1" w:line="240" w:lineRule="auto"/>
        <w:ind w:left="2835" w:firstLine="142"/>
        <w:rPr>
          <w:rFonts w:ascii="Helvetica" w:hAnsi="Helvetica" w:cs="Helvetica"/>
          <w:color w:val="333333"/>
        </w:rPr>
      </w:pPr>
      <w:r w:rsidRPr="0072056C">
        <w:rPr>
          <w:rFonts w:ascii="Helvetica" w:hAnsi="Helvetica" w:cs="Helvetica"/>
          <w:color w:val="333333"/>
        </w:rPr>
        <w:t>Фізичні особи –підприємці, які використовують працю найманих працівників</w:t>
      </w:r>
    </w:p>
    <w:p w:rsidR="00E062D4" w:rsidRDefault="00E062D4" w:rsidP="002600A5">
      <w:pPr>
        <w:spacing w:before="300" w:after="150" w:line="240" w:lineRule="auto"/>
        <w:outlineLvl w:val="2"/>
        <w:rPr>
          <w:rFonts w:ascii="Helvetica" w:hAnsi="Helvetica" w:cs="Helvetica"/>
          <w:b/>
          <w:bCs/>
          <w:i/>
          <w:iCs/>
          <w:color w:val="333333"/>
          <w:sz w:val="36"/>
          <w:szCs w:val="36"/>
        </w:rPr>
      </w:pPr>
      <w:r>
        <w:rPr>
          <w:rFonts w:ascii="Helvetica" w:hAnsi="Helvetica" w:cs="Helvetica"/>
          <w:b/>
          <w:bCs/>
          <w:i/>
          <w:iCs/>
          <w:color w:val="333333"/>
          <w:sz w:val="36"/>
          <w:szCs w:val="36"/>
        </w:rPr>
        <w:t xml:space="preserve">                                             </w:t>
      </w:r>
      <w:r w:rsidRPr="0072056C">
        <w:rPr>
          <w:rFonts w:ascii="Helvetica" w:hAnsi="Helvetica" w:cs="Helvetica"/>
          <w:b/>
          <w:bCs/>
          <w:i/>
          <w:iCs/>
          <w:color w:val="333333"/>
          <w:sz w:val="36"/>
          <w:szCs w:val="36"/>
        </w:rPr>
        <w:t>Нормативні документи</w:t>
      </w:r>
    </w:p>
    <w:p w:rsidR="00E062D4" w:rsidRDefault="00E062D4" w:rsidP="002600A5">
      <w:pPr>
        <w:spacing w:before="300" w:after="150" w:line="240" w:lineRule="auto"/>
        <w:ind w:left="2977"/>
        <w:jc w:val="both"/>
        <w:outlineLvl w:val="2"/>
        <w:rPr>
          <w:rFonts w:ascii="Helvetica" w:hAnsi="Helvetica" w:cs="Helvetica"/>
          <w:color w:val="333333"/>
        </w:rPr>
      </w:pPr>
      <w:hyperlink r:id="rId12" w:history="1">
        <w:r w:rsidRPr="00A15DB7">
          <w:rPr>
            <w:rFonts w:ascii="Helvetica" w:hAnsi="Helvetica" w:cs="Helvetica"/>
            <w:b/>
            <w:bCs/>
            <w:color w:val="428BCA"/>
            <w:u w:val="single"/>
          </w:rPr>
          <w:t>Постанова Кабінету міністрів України від 20.03.2013 № 175</w:t>
        </w:r>
      </w:hyperlink>
      <w:r w:rsidRPr="002600A5">
        <w:rPr>
          <w:rFonts w:ascii="Helvetica" w:hAnsi="Helvetica" w:cs="Helvetica"/>
          <w:color w:val="333333"/>
        </w:rPr>
        <w:t> Про затвердження Порядку організації громадських та інших робіт тимчасового характеру</w:t>
      </w:r>
    </w:p>
    <w:p w:rsidR="00E062D4" w:rsidRPr="00B63763" w:rsidRDefault="00E062D4" w:rsidP="00D34894">
      <w:pPr>
        <w:pStyle w:val="Heading3"/>
        <w:spacing w:before="300" w:beforeAutospacing="0" w:after="150" w:afterAutospacing="0"/>
        <w:rPr>
          <w:rFonts w:ascii="inherit" w:hAnsi="inherit" w:cs="inherit"/>
          <w:i/>
          <w:iCs/>
          <w:color w:val="333333"/>
          <w:sz w:val="36"/>
          <w:szCs w:val="36"/>
        </w:rPr>
      </w:pPr>
      <w:r>
        <w:rPr>
          <w:rFonts w:ascii="inherit" w:hAnsi="inherit" w:cs="inherit"/>
          <w:i/>
          <w:iCs/>
          <w:color w:val="333333"/>
          <w:sz w:val="36"/>
          <w:szCs w:val="36"/>
        </w:rPr>
        <w:t xml:space="preserve">                                                                </w:t>
      </w:r>
      <w:r w:rsidRPr="00B63763">
        <w:rPr>
          <w:rFonts w:ascii="Helvetica" w:hAnsi="Helvetica" w:cs="Helvetica"/>
          <w:i/>
          <w:iCs/>
          <w:sz w:val="36"/>
          <w:szCs w:val="36"/>
        </w:rPr>
        <w:t>Опис послуги</w:t>
      </w:r>
    </w:p>
    <w:p w:rsidR="00E062D4" w:rsidRPr="0055176A" w:rsidRDefault="00E062D4" w:rsidP="0055176A">
      <w:pPr>
        <w:shd w:val="clear" w:color="auto" w:fill="428BCA"/>
        <w:tabs>
          <w:tab w:val="left" w:pos="3828"/>
        </w:tabs>
        <w:ind w:right="6356"/>
        <w:rPr>
          <w:rFonts w:ascii="Helvetica" w:hAnsi="Helvetica" w:cs="Helvetica"/>
          <w:b/>
          <w:bCs/>
          <w:color w:val="FFFFFF"/>
          <w:sz w:val="40"/>
          <w:szCs w:val="40"/>
        </w:rPr>
      </w:pPr>
      <w:r w:rsidRPr="0055176A">
        <w:rPr>
          <w:rFonts w:ascii="Helvetica" w:hAnsi="Helvetica" w:cs="Helvetica"/>
          <w:b/>
          <w:bCs/>
          <w:color w:val="FFFFFF"/>
          <w:sz w:val="40"/>
          <w:szCs w:val="40"/>
        </w:rPr>
        <w:t>Нові робочі місця з компенсацією ЄВ</w:t>
      </w:r>
    </w:p>
    <w:p w:rsidR="00E062D4" w:rsidRPr="00D51E41" w:rsidRDefault="00E062D4" w:rsidP="00BE09A3">
      <w:pPr>
        <w:pStyle w:val="NormalWeb"/>
        <w:spacing w:before="0" w:beforeAutospacing="0" w:after="150" w:afterAutospacing="0"/>
        <w:ind w:left="2977"/>
        <w:jc w:val="both"/>
        <w:rPr>
          <w:rStyle w:val="apple-converted-space"/>
          <w:rFonts w:ascii="Helvetica" w:hAnsi="Helvetica" w:cs="Helvetica"/>
          <w:color w:val="333333"/>
          <w:sz w:val="22"/>
          <w:szCs w:val="22"/>
        </w:rPr>
      </w:pPr>
      <w:r w:rsidRPr="00D51E41">
        <w:rPr>
          <w:rFonts w:ascii="Helvetica" w:hAnsi="Helvetica" w:cs="Helvetica"/>
          <w:color w:val="333333"/>
          <w:sz w:val="22"/>
          <w:szCs w:val="22"/>
        </w:rPr>
        <w:t>Законом України «Про зайнятість населення» передбачено механізм стимулювання роботодавців до працевлаштування на створені нові робочі місця осіб, які мають додаткові гарантії у сприянні працевлаштуванню. Механізм компенсації роботодавцю виплат у розмірі єдиного внеску на загальнообов'язкове державне соціальне страхування визначено постановою Кабінету Міністрів України від 15.04.2013 № 347 «Деякі питання реалізації статті 26 та частини другої статті 27 Закону України «Про зайнятість населення». Компенсація роботодавцю виплачується щомісячно протягом одного року з дня працевлаштування особи за умови збереження її зайнятості протягом 2 років. Роботодавцю, який працевлаштовує таких осіб, здійснюються компенсаційні виплати у розмірі єдиного внеску на загальнообов'язкове державне соціальне страхування за відповідну особу за місяць. Компенсація роботодавцю виплачується протягом одного року з дня працевлаштування особи за умови збереження її зайнятості протягом 2 років.</w:t>
      </w:r>
      <w:r w:rsidRPr="00D51E41">
        <w:rPr>
          <w:rStyle w:val="apple-converted-space"/>
          <w:rFonts w:ascii="Helvetica" w:hAnsi="Helvetica" w:cs="Helvetica"/>
          <w:color w:val="333333"/>
          <w:sz w:val="22"/>
          <w:szCs w:val="22"/>
        </w:rPr>
        <w:t> </w:t>
      </w:r>
    </w:p>
    <w:p w:rsidR="00E062D4" w:rsidRPr="00D51E41" w:rsidRDefault="00E062D4" w:rsidP="00BE09A3">
      <w:pPr>
        <w:pStyle w:val="NormalWeb"/>
        <w:spacing w:before="0" w:beforeAutospacing="0" w:after="150" w:afterAutospacing="0"/>
        <w:ind w:left="2977"/>
        <w:jc w:val="both"/>
        <w:rPr>
          <w:rFonts w:ascii="Helvetica" w:hAnsi="Helvetica" w:cs="Helvetica"/>
          <w:color w:val="333333"/>
          <w:sz w:val="22"/>
          <w:szCs w:val="22"/>
        </w:rPr>
      </w:pPr>
      <w:r w:rsidRPr="00D51E41">
        <w:rPr>
          <w:rFonts w:ascii="Helvetica" w:hAnsi="Helvetica" w:cs="Helvetica"/>
          <w:color w:val="333333"/>
          <w:sz w:val="22"/>
          <w:szCs w:val="22"/>
        </w:rPr>
        <w:t>Законом також передбачено стимулювання суб'єктів малого підприємництва до створення нових робочих місць у пріоритетних галузях економіки, визначених вищезазначеною постановою. Так, суб'єкт малого підприємництва, який створює нові робочі місця та працевлаштовує на них безробітних на 2 роки, протягом року може отримувати щомісячну компенсацію у розмірі єдиного внеску. При цьому, працівники, які були прийняті на роботу з виплатою компенсації, не можуть бути звільнені за ініціативою роботодавця та за згодою сторін.</w:t>
      </w:r>
    </w:p>
    <w:p w:rsidR="00E062D4" w:rsidRPr="004041D1" w:rsidRDefault="00E062D4" w:rsidP="00571C64">
      <w:pPr>
        <w:pStyle w:val="Heading3"/>
        <w:spacing w:before="300" w:beforeAutospacing="0" w:after="150" w:afterAutospacing="0"/>
        <w:rPr>
          <w:rFonts w:ascii="Helvetica" w:hAnsi="Helvetica" w:cs="Helvetica"/>
          <w:i/>
          <w:iCs/>
          <w:color w:val="333333"/>
          <w:sz w:val="36"/>
          <w:szCs w:val="36"/>
        </w:rPr>
      </w:pPr>
      <w:r>
        <w:rPr>
          <w:rFonts w:ascii="inherit" w:hAnsi="inherit" w:cs="inherit"/>
          <w:i/>
          <w:iCs/>
          <w:color w:val="333333"/>
          <w:sz w:val="36"/>
          <w:szCs w:val="36"/>
        </w:rPr>
        <w:t xml:space="preserve">                                                          </w:t>
      </w:r>
      <w:r w:rsidRPr="004041D1">
        <w:rPr>
          <w:rFonts w:ascii="Helvetica" w:hAnsi="Helvetica" w:cs="Helvetica"/>
          <w:i/>
          <w:iCs/>
          <w:color w:val="333333"/>
          <w:sz w:val="36"/>
          <w:szCs w:val="36"/>
        </w:rPr>
        <w:t>Отримувач послуги</w:t>
      </w:r>
    </w:p>
    <w:p w:rsidR="00E062D4" w:rsidRPr="00D51E41" w:rsidRDefault="00E062D4" w:rsidP="008014C9">
      <w:pPr>
        <w:numPr>
          <w:ilvl w:val="0"/>
          <w:numId w:val="5"/>
        </w:numPr>
        <w:spacing w:before="100" w:beforeAutospacing="1" w:after="100" w:afterAutospacing="1" w:line="240" w:lineRule="auto"/>
        <w:ind w:firstLine="2399"/>
        <w:rPr>
          <w:rFonts w:ascii="Helvetica" w:hAnsi="Helvetica" w:cs="Helvetica"/>
          <w:color w:val="333333"/>
        </w:rPr>
      </w:pPr>
      <w:r w:rsidRPr="00D51E41">
        <w:rPr>
          <w:rFonts w:ascii="Helvetica" w:hAnsi="Helvetica" w:cs="Helvetica"/>
          <w:color w:val="333333"/>
        </w:rPr>
        <w:t>Юридичні особи</w:t>
      </w:r>
    </w:p>
    <w:p w:rsidR="00E062D4" w:rsidRPr="00D51E41" w:rsidRDefault="00E062D4" w:rsidP="008014C9">
      <w:pPr>
        <w:numPr>
          <w:ilvl w:val="0"/>
          <w:numId w:val="5"/>
        </w:numPr>
        <w:tabs>
          <w:tab w:val="clear" w:pos="720"/>
        </w:tabs>
        <w:spacing w:before="100" w:beforeAutospacing="1" w:after="100" w:afterAutospacing="1" w:line="240" w:lineRule="auto"/>
        <w:ind w:left="3119" w:firstLine="0"/>
        <w:rPr>
          <w:rFonts w:ascii="Helvetica" w:hAnsi="Helvetica" w:cs="Helvetica"/>
          <w:color w:val="333333"/>
        </w:rPr>
      </w:pPr>
      <w:r w:rsidRPr="00D51E41">
        <w:rPr>
          <w:rFonts w:ascii="Helvetica" w:hAnsi="Helvetica" w:cs="Helvetica"/>
          <w:color w:val="333333"/>
        </w:rPr>
        <w:t>Фізичні особи –підприємці, які використовують працю найманих працівників</w:t>
      </w:r>
    </w:p>
    <w:p w:rsidR="00E062D4" w:rsidRPr="00AA2628" w:rsidRDefault="00E062D4" w:rsidP="0088541C">
      <w:pPr>
        <w:pStyle w:val="Heading3"/>
        <w:spacing w:before="300" w:beforeAutospacing="0" w:after="150" w:afterAutospacing="0"/>
        <w:rPr>
          <w:rFonts w:ascii="Helvetica" w:hAnsi="Helvetica" w:cs="Helvetica"/>
          <w:i/>
          <w:iCs/>
          <w:color w:val="333333"/>
          <w:sz w:val="36"/>
          <w:szCs w:val="36"/>
        </w:rPr>
      </w:pPr>
      <w:r>
        <w:rPr>
          <w:rFonts w:ascii="inherit" w:hAnsi="inherit" w:cs="inherit"/>
          <w:i/>
          <w:iCs/>
          <w:color w:val="333333"/>
          <w:sz w:val="36"/>
          <w:szCs w:val="36"/>
        </w:rPr>
        <w:t xml:space="preserve">                                                     </w:t>
      </w:r>
      <w:r w:rsidRPr="00AA2628">
        <w:rPr>
          <w:rFonts w:ascii="Helvetica" w:hAnsi="Helvetica" w:cs="Helvetica"/>
          <w:i/>
          <w:iCs/>
          <w:color w:val="333333"/>
          <w:sz w:val="36"/>
          <w:szCs w:val="36"/>
        </w:rPr>
        <w:t>Нормативні документи</w:t>
      </w:r>
    </w:p>
    <w:p w:rsidR="00E062D4" w:rsidRPr="00D51E41" w:rsidRDefault="00E062D4" w:rsidP="00D51E41">
      <w:pPr>
        <w:pStyle w:val="Heading3"/>
        <w:spacing w:before="300" w:beforeAutospacing="0" w:after="150" w:afterAutospacing="0"/>
        <w:ind w:left="3119" w:hanging="142"/>
        <w:jc w:val="right"/>
        <w:rPr>
          <w:rFonts w:ascii="Helvetica" w:hAnsi="Helvetica" w:cs="Helvetica"/>
          <w:b w:val="0"/>
          <w:bCs w:val="0"/>
          <w:color w:val="333333"/>
          <w:sz w:val="22"/>
          <w:szCs w:val="22"/>
        </w:rPr>
      </w:pPr>
      <w:hyperlink r:id="rId13" w:tgtFrame="_blank" w:history="1">
        <w:r w:rsidRPr="00D51E41">
          <w:rPr>
            <w:rStyle w:val="Hyperlink"/>
            <w:rFonts w:ascii="Helvetica" w:hAnsi="Helvetica" w:cs="Helvetica"/>
            <w:color w:val="428BCA"/>
            <w:sz w:val="22"/>
            <w:szCs w:val="22"/>
          </w:rPr>
          <w:t>Постанова Кабінету міністрів України від 15.04.2013 № 347</w:t>
        </w:r>
      </w:hyperlink>
      <w:r w:rsidRPr="00D51E41">
        <w:rPr>
          <w:rStyle w:val="apple-converted-space"/>
          <w:rFonts w:ascii="Helvetica" w:hAnsi="Helvetica" w:cs="Helvetica"/>
          <w:color w:val="333333"/>
          <w:sz w:val="22"/>
          <w:szCs w:val="22"/>
        </w:rPr>
        <w:t> </w:t>
      </w:r>
      <w:r w:rsidRPr="00D51E41">
        <w:rPr>
          <w:rFonts w:ascii="Helvetica" w:hAnsi="Helvetica" w:cs="Helvetica"/>
          <w:b w:val="0"/>
          <w:bCs w:val="0"/>
          <w:color w:val="333333"/>
          <w:sz w:val="22"/>
          <w:szCs w:val="22"/>
        </w:rPr>
        <w:t>"Деякі питання реалізації статті 26 та частини другої статті 27 Закону України "Про зайнятість населення".</w:t>
      </w:r>
    </w:p>
    <w:sectPr w:rsidR="00E062D4" w:rsidRPr="00D51E41" w:rsidSect="00AB5340">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142B"/>
    <w:multiLevelType w:val="multilevel"/>
    <w:tmpl w:val="E28CA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E4220A8"/>
    <w:multiLevelType w:val="multilevel"/>
    <w:tmpl w:val="17F0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6203DD"/>
    <w:multiLevelType w:val="multilevel"/>
    <w:tmpl w:val="CE0C34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9E79FA"/>
    <w:multiLevelType w:val="hybridMultilevel"/>
    <w:tmpl w:val="F424CAA6"/>
    <w:lvl w:ilvl="0" w:tplc="04220001">
      <w:start w:val="1"/>
      <w:numFmt w:val="bullet"/>
      <w:lvlText w:val=""/>
      <w:lvlJc w:val="left"/>
      <w:pPr>
        <w:ind w:left="3054" w:hanging="360"/>
      </w:pPr>
      <w:rPr>
        <w:rFonts w:ascii="Symbol" w:hAnsi="Symbol" w:cs="Symbol" w:hint="default"/>
      </w:rPr>
    </w:lvl>
    <w:lvl w:ilvl="1" w:tplc="04220003">
      <w:start w:val="1"/>
      <w:numFmt w:val="bullet"/>
      <w:lvlText w:val="o"/>
      <w:lvlJc w:val="left"/>
      <w:pPr>
        <w:ind w:left="3774" w:hanging="360"/>
      </w:pPr>
      <w:rPr>
        <w:rFonts w:ascii="Courier New" w:hAnsi="Courier New" w:cs="Courier New" w:hint="default"/>
      </w:rPr>
    </w:lvl>
    <w:lvl w:ilvl="2" w:tplc="04220005">
      <w:start w:val="1"/>
      <w:numFmt w:val="bullet"/>
      <w:lvlText w:val=""/>
      <w:lvlJc w:val="left"/>
      <w:pPr>
        <w:ind w:left="4494" w:hanging="360"/>
      </w:pPr>
      <w:rPr>
        <w:rFonts w:ascii="Wingdings" w:hAnsi="Wingdings" w:cs="Wingdings" w:hint="default"/>
      </w:rPr>
    </w:lvl>
    <w:lvl w:ilvl="3" w:tplc="04220001">
      <w:start w:val="1"/>
      <w:numFmt w:val="bullet"/>
      <w:lvlText w:val=""/>
      <w:lvlJc w:val="left"/>
      <w:pPr>
        <w:ind w:left="5214" w:hanging="360"/>
      </w:pPr>
      <w:rPr>
        <w:rFonts w:ascii="Symbol" w:hAnsi="Symbol" w:cs="Symbol" w:hint="default"/>
      </w:rPr>
    </w:lvl>
    <w:lvl w:ilvl="4" w:tplc="04220003">
      <w:start w:val="1"/>
      <w:numFmt w:val="bullet"/>
      <w:lvlText w:val="o"/>
      <w:lvlJc w:val="left"/>
      <w:pPr>
        <w:ind w:left="5934" w:hanging="360"/>
      </w:pPr>
      <w:rPr>
        <w:rFonts w:ascii="Courier New" w:hAnsi="Courier New" w:cs="Courier New" w:hint="default"/>
      </w:rPr>
    </w:lvl>
    <w:lvl w:ilvl="5" w:tplc="04220005">
      <w:start w:val="1"/>
      <w:numFmt w:val="bullet"/>
      <w:lvlText w:val=""/>
      <w:lvlJc w:val="left"/>
      <w:pPr>
        <w:ind w:left="6654" w:hanging="360"/>
      </w:pPr>
      <w:rPr>
        <w:rFonts w:ascii="Wingdings" w:hAnsi="Wingdings" w:cs="Wingdings" w:hint="default"/>
      </w:rPr>
    </w:lvl>
    <w:lvl w:ilvl="6" w:tplc="04220001">
      <w:start w:val="1"/>
      <w:numFmt w:val="bullet"/>
      <w:lvlText w:val=""/>
      <w:lvlJc w:val="left"/>
      <w:pPr>
        <w:ind w:left="7374" w:hanging="360"/>
      </w:pPr>
      <w:rPr>
        <w:rFonts w:ascii="Symbol" w:hAnsi="Symbol" w:cs="Symbol" w:hint="default"/>
      </w:rPr>
    </w:lvl>
    <w:lvl w:ilvl="7" w:tplc="04220003">
      <w:start w:val="1"/>
      <w:numFmt w:val="bullet"/>
      <w:lvlText w:val="o"/>
      <w:lvlJc w:val="left"/>
      <w:pPr>
        <w:ind w:left="8094" w:hanging="360"/>
      </w:pPr>
      <w:rPr>
        <w:rFonts w:ascii="Courier New" w:hAnsi="Courier New" w:cs="Courier New" w:hint="default"/>
      </w:rPr>
    </w:lvl>
    <w:lvl w:ilvl="8" w:tplc="04220005">
      <w:start w:val="1"/>
      <w:numFmt w:val="bullet"/>
      <w:lvlText w:val=""/>
      <w:lvlJc w:val="left"/>
      <w:pPr>
        <w:ind w:left="8814" w:hanging="360"/>
      </w:pPr>
      <w:rPr>
        <w:rFonts w:ascii="Wingdings" w:hAnsi="Wingdings" w:cs="Wingdings" w:hint="default"/>
      </w:rPr>
    </w:lvl>
  </w:abstractNum>
  <w:abstractNum w:abstractNumId="4">
    <w:nsid w:val="58742CCC"/>
    <w:multiLevelType w:val="multilevel"/>
    <w:tmpl w:val="836C3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4DA4D8E"/>
    <w:multiLevelType w:val="multilevel"/>
    <w:tmpl w:val="FF32B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ED17262"/>
    <w:multiLevelType w:val="multilevel"/>
    <w:tmpl w:val="D3224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499"/>
    <w:rsid w:val="00004B46"/>
    <w:rsid w:val="00013811"/>
    <w:rsid w:val="00014CB0"/>
    <w:rsid w:val="00032375"/>
    <w:rsid w:val="0003304F"/>
    <w:rsid w:val="00070EE0"/>
    <w:rsid w:val="00071EC5"/>
    <w:rsid w:val="00077F53"/>
    <w:rsid w:val="0008656B"/>
    <w:rsid w:val="00091734"/>
    <w:rsid w:val="000D54A8"/>
    <w:rsid w:val="000E2ABE"/>
    <w:rsid w:val="000E3E5E"/>
    <w:rsid w:val="000F6252"/>
    <w:rsid w:val="00102220"/>
    <w:rsid w:val="00104644"/>
    <w:rsid w:val="00140A8F"/>
    <w:rsid w:val="00142BB9"/>
    <w:rsid w:val="00157497"/>
    <w:rsid w:val="00157A2A"/>
    <w:rsid w:val="00161183"/>
    <w:rsid w:val="00176BF7"/>
    <w:rsid w:val="001968B2"/>
    <w:rsid w:val="001B7D40"/>
    <w:rsid w:val="001C5746"/>
    <w:rsid w:val="001C7B8F"/>
    <w:rsid w:val="001D3F69"/>
    <w:rsid w:val="001E20BA"/>
    <w:rsid w:val="001E4E67"/>
    <w:rsid w:val="001E65A0"/>
    <w:rsid w:val="002144A5"/>
    <w:rsid w:val="002461B3"/>
    <w:rsid w:val="0025150B"/>
    <w:rsid w:val="002521B7"/>
    <w:rsid w:val="002600A5"/>
    <w:rsid w:val="00266D8F"/>
    <w:rsid w:val="002843B7"/>
    <w:rsid w:val="002B2560"/>
    <w:rsid w:val="002B72A1"/>
    <w:rsid w:val="002D2C39"/>
    <w:rsid w:val="002D4C27"/>
    <w:rsid w:val="002D7F0B"/>
    <w:rsid w:val="002E123D"/>
    <w:rsid w:val="002E24E4"/>
    <w:rsid w:val="002E669A"/>
    <w:rsid w:val="002F05EA"/>
    <w:rsid w:val="00320239"/>
    <w:rsid w:val="003254A8"/>
    <w:rsid w:val="0036015B"/>
    <w:rsid w:val="003654B1"/>
    <w:rsid w:val="00367876"/>
    <w:rsid w:val="00373DB1"/>
    <w:rsid w:val="00392BE4"/>
    <w:rsid w:val="003969E8"/>
    <w:rsid w:val="003C1784"/>
    <w:rsid w:val="003C22CD"/>
    <w:rsid w:val="003C2E07"/>
    <w:rsid w:val="003D7E1B"/>
    <w:rsid w:val="004041D1"/>
    <w:rsid w:val="00405F11"/>
    <w:rsid w:val="00411C9A"/>
    <w:rsid w:val="00415EA2"/>
    <w:rsid w:val="004177C9"/>
    <w:rsid w:val="00431597"/>
    <w:rsid w:val="00435754"/>
    <w:rsid w:val="004361AF"/>
    <w:rsid w:val="00436CA9"/>
    <w:rsid w:val="00442483"/>
    <w:rsid w:val="004439D3"/>
    <w:rsid w:val="00445F78"/>
    <w:rsid w:val="004466D0"/>
    <w:rsid w:val="00460B74"/>
    <w:rsid w:val="00460D86"/>
    <w:rsid w:val="004740A6"/>
    <w:rsid w:val="00483B1F"/>
    <w:rsid w:val="004960A5"/>
    <w:rsid w:val="004A5B44"/>
    <w:rsid w:val="004A6673"/>
    <w:rsid w:val="004E1A46"/>
    <w:rsid w:val="004E3C21"/>
    <w:rsid w:val="004E45D5"/>
    <w:rsid w:val="00505585"/>
    <w:rsid w:val="00512A7A"/>
    <w:rsid w:val="0052018C"/>
    <w:rsid w:val="00521634"/>
    <w:rsid w:val="005279D8"/>
    <w:rsid w:val="00532451"/>
    <w:rsid w:val="00537BAF"/>
    <w:rsid w:val="0055176A"/>
    <w:rsid w:val="00557AFD"/>
    <w:rsid w:val="00571C64"/>
    <w:rsid w:val="00573142"/>
    <w:rsid w:val="00575BAD"/>
    <w:rsid w:val="005919C6"/>
    <w:rsid w:val="005923E3"/>
    <w:rsid w:val="005E0887"/>
    <w:rsid w:val="00604D82"/>
    <w:rsid w:val="00641117"/>
    <w:rsid w:val="00647A96"/>
    <w:rsid w:val="00655F68"/>
    <w:rsid w:val="00657B35"/>
    <w:rsid w:val="006B2C5C"/>
    <w:rsid w:val="006B4901"/>
    <w:rsid w:val="006C3C75"/>
    <w:rsid w:val="006D37CE"/>
    <w:rsid w:val="006E7252"/>
    <w:rsid w:val="006F52C1"/>
    <w:rsid w:val="00713989"/>
    <w:rsid w:val="0072056C"/>
    <w:rsid w:val="00744AC1"/>
    <w:rsid w:val="00746D83"/>
    <w:rsid w:val="00754558"/>
    <w:rsid w:val="00754D13"/>
    <w:rsid w:val="00754D8F"/>
    <w:rsid w:val="00754DFF"/>
    <w:rsid w:val="00760A95"/>
    <w:rsid w:val="007823E5"/>
    <w:rsid w:val="007C2F4D"/>
    <w:rsid w:val="007C31BB"/>
    <w:rsid w:val="007C6BF0"/>
    <w:rsid w:val="007D2AFD"/>
    <w:rsid w:val="008014C9"/>
    <w:rsid w:val="00815BF6"/>
    <w:rsid w:val="00827F8A"/>
    <w:rsid w:val="008555B6"/>
    <w:rsid w:val="008557EC"/>
    <w:rsid w:val="0085787A"/>
    <w:rsid w:val="00864505"/>
    <w:rsid w:val="00871261"/>
    <w:rsid w:val="008735DE"/>
    <w:rsid w:val="008809D9"/>
    <w:rsid w:val="008824A9"/>
    <w:rsid w:val="0088541C"/>
    <w:rsid w:val="00887020"/>
    <w:rsid w:val="00892E34"/>
    <w:rsid w:val="008C24BC"/>
    <w:rsid w:val="008D547D"/>
    <w:rsid w:val="008E0551"/>
    <w:rsid w:val="008E188C"/>
    <w:rsid w:val="008E496F"/>
    <w:rsid w:val="008F1E35"/>
    <w:rsid w:val="008F669D"/>
    <w:rsid w:val="008F6C2F"/>
    <w:rsid w:val="008F7CE1"/>
    <w:rsid w:val="0090052F"/>
    <w:rsid w:val="00915211"/>
    <w:rsid w:val="0095369E"/>
    <w:rsid w:val="00956482"/>
    <w:rsid w:val="00957BEC"/>
    <w:rsid w:val="00983174"/>
    <w:rsid w:val="00983E4A"/>
    <w:rsid w:val="009870FE"/>
    <w:rsid w:val="0099147F"/>
    <w:rsid w:val="009A19EB"/>
    <w:rsid w:val="009A2582"/>
    <w:rsid w:val="009A4330"/>
    <w:rsid w:val="009B27FD"/>
    <w:rsid w:val="009B35E0"/>
    <w:rsid w:val="009B4B55"/>
    <w:rsid w:val="009B7E88"/>
    <w:rsid w:val="009C0AC9"/>
    <w:rsid w:val="009D73C9"/>
    <w:rsid w:val="009E39CB"/>
    <w:rsid w:val="009E7710"/>
    <w:rsid w:val="00A04691"/>
    <w:rsid w:val="00A04A1B"/>
    <w:rsid w:val="00A12CB6"/>
    <w:rsid w:val="00A15DB7"/>
    <w:rsid w:val="00A21CA7"/>
    <w:rsid w:val="00A324B5"/>
    <w:rsid w:val="00A35FFB"/>
    <w:rsid w:val="00A3644C"/>
    <w:rsid w:val="00A60E6B"/>
    <w:rsid w:val="00A623DE"/>
    <w:rsid w:val="00A76884"/>
    <w:rsid w:val="00AA03AA"/>
    <w:rsid w:val="00AA2628"/>
    <w:rsid w:val="00AB029B"/>
    <w:rsid w:val="00AB5340"/>
    <w:rsid w:val="00AC0242"/>
    <w:rsid w:val="00AD3154"/>
    <w:rsid w:val="00AE481D"/>
    <w:rsid w:val="00B3575F"/>
    <w:rsid w:val="00B42354"/>
    <w:rsid w:val="00B464E2"/>
    <w:rsid w:val="00B52919"/>
    <w:rsid w:val="00B6369B"/>
    <w:rsid w:val="00B63763"/>
    <w:rsid w:val="00B6424A"/>
    <w:rsid w:val="00B65BCD"/>
    <w:rsid w:val="00BA080F"/>
    <w:rsid w:val="00BA3DDC"/>
    <w:rsid w:val="00BE09A3"/>
    <w:rsid w:val="00BE558C"/>
    <w:rsid w:val="00C324C6"/>
    <w:rsid w:val="00C46366"/>
    <w:rsid w:val="00C65B05"/>
    <w:rsid w:val="00C81707"/>
    <w:rsid w:val="00C84473"/>
    <w:rsid w:val="00C901D6"/>
    <w:rsid w:val="00CA2EE8"/>
    <w:rsid w:val="00CA48C4"/>
    <w:rsid w:val="00CA50E9"/>
    <w:rsid w:val="00CA7F6C"/>
    <w:rsid w:val="00CB1499"/>
    <w:rsid w:val="00CC2D94"/>
    <w:rsid w:val="00CD12AF"/>
    <w:rsid w:val="00CD740B"/>
    <w:rsid w:val="00CE1F6C"/>
    <w:rsid w:val="00CE62DF"/>
    <w:rsid w:val="00CF5BBC"/>
    <w:rsid w:val="00D00598"/>
    <w:rsid w:val="00D07DA9"/>
    <w:rsid w:val="00D27557"/>
    <w:rsid w:val="00D34894"/>
    <w:rsid w:val="00D37D5A"/>
    <w:rsid w:val="00D4503B"/>
    <w:rsid w:val="00D51E41"/>
    <w:rsid w:val="00D567A1"/>
    <w:rsid w:val="00D60EF2"/>
    <w:rsid w:val="00D73E37"/>
    <w:rsid w:val="00D8427C"/>
    <w:rsid w:val="00D87087"/>
    <w:rsid w:val="00D96C26"/>
    <w:rsid w:val="00DF70BC"/>
    <w:rsid w:val="00E026B1"/>
    <w:rsid w:val="00E04554"/>
    <w:rsid w:val="00E062D4"/>
    <w:rsid w:val="00E26107"/>
    <w:rsid w:val="00E3504F"/>
    <w:rsid w:val="00E41468"/>
    <w:rsid w:val="00E44B87"/>
    <w:rsid w:val="00E62DB8"/>
    <w:rsid w:val="00E62DF7"/>
    <w:rsid w:val="00E65213"/>
    <w:rsid w:val="00E669CA"/>
    <w:rsid w:val="00E81185"/>
    <w:rsid w:val="00E97DCC"/>
    <w:rsid w:val="00EA435A"/>
    <w:rsid w:val="00EB35F2"/>
    <w:rsid w:val="00EB3B6D"/>
    <w:rsid w:val="00ED79A0"/>
    <w:rsid w:val="00F15A88"/>
    <w:rsid w:val="00F618F2"/>
    <w:rsid w:val="00F84817"/>
    <w:rsid w:val="00FA05AE"/>
    <w:rsid w:val="00FB2787"/>
    <w:rsid w:val="00FC3CCD"/>
    <w:rsid w:val="00FC3D9F"/>
    <w:rsid w:val="00FF240C"/>
    <w:rsid w:val="00FF70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6C"/>
    <w:pPr>
      <w:spacing w:after="200" w:line="276" w:lineRule="auto"/>
    </w:pPr>
    <w:rPr>
      <w:rFonts w:cs="Calibri"/>
    </w:rPr>
  </w:style>
  <w:style w:type="paragraph" w:styleId="Heading3">
    <w:name w:val="heading 3"/>
    <w:basedOn w:val="Normal"/>
    <w:link w:val="Heading3Char"/>
    <w:uiPriority w:val="99"/>
    <w:qFormat/>
    <w:rsid w:val="00CB149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1499"/>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CB1499"/>
  </w:style>
  <w:style w:type="character" w:styleId="Hyperlink">
    <w:name w:val="Hyperlink"/>
    <w:basedOn w:val="DefaultParagraphFont"/>
    <w:uiPriority w:val="99"/>
    <w:rsid w:val="00CB1499"/>
    <w:rPr>
      <w:color w:val="0000FF"/>
      <w:u w:val="single"/>
    </w:rPr>
  </w:style>
  <w:style w:type="paragraph" w:styleId="NormalWeb">
    <w:name w:val="Normal (Web)"/>
    <w:basedOn w:val="Normal"/>
    <w:uiPriority w:val="99"/>
    <w:semiHidden/>
    <w:rsid w:val="00CE1F6C"/>
    <w:pPr>
      <w:spacing w:before="100" w:beforeAutospacing="1" w:after="100" w:afterAutospacing="1" w:line="240" w:lineRule="auto"/>
    </w:pPr>
    <w:rPr>
      <w:sz w:val="24"/>
      <w:szCs w:val="24"/>
    </w:rPr>
  </w:style>
  <w:style w:type="character" w:styleId="Strong">
    <w:name w:val="Strong"/>
    <w:basedOn w:val="DefaultParagraphFont"/>
    <w:uiPriority w:val="99"/>
    <w:qFormat/>
    <w:rsid w:val="00557AFD"/>
    <w:rPr>
      <w:b/>
      <w:bCs/>
    </w:rPr>
  </w:style>
  <w:style w:type="paragraph" w:styleId="ListParagraph">
    <w:name w:val="List Paragraph"/>
    <w:basedOn w:val="Normal"/>
    <w:uiPriority w:val="99"/>
    <w:qFormat/>
    <w:rsid w:val="006D37CE"/>
    <w:pPr>
      <w:ind w:left="720"/>
    </w:pPr>
  </w:style>
  <w:style w:type="character" w:customStyle="1" w:styleId="spelle">
    <w:name w:val="spelle"/>
    <w:basedOn w:val="DefaultParagraphFont"/>
    <w:uiPriority w:val="99"/>
    <w:rsid w:val="008C24BC"/>
  </w:style>
  <w:style w:type="paragraph" w:customStyle="1" w:styleId="textbody">
    <w:name w:val="textbody"/>
    <w:basedOn w:val="Normal"/>
    <w:uiPriority w:val="99"/>
    <w:rsid w:val="008C24BC"/>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8C2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4BC"/>
    <w:rPr>
      <w:rFonts w:ascii="Tahoma" w:hAnsi="Tahoma" w:cs="Tahoma"/>
      <w:sz w:val="16"/>
      <w:szCs w:val="16"/>
    </w:rPr>
  </w:style>
  <w:style w:type="character" w:customStyle="1" w:styleId="highlightnode">
    <w:name w:val="highlightnode"/>
    <w:basedOn w:val="DefaultParagraphFont"/>
    <w:uiPriority w:val="99"/>
    <w:rsid w:val="004439D3"/>
  </w:style>
  <w:style w:type="character" w:customStyle="1" w:styleId="nav-text">
    <w:name w:val="nav-text"/>
    <w:basedOn w:val="DefaultParagraphFont"/>
    <w:uiPriority w:val="99"/>
    <w:rsid w:val="004439D3"/>
  </w:style>
  <w:style w:type="character" w:styleId="FollowedHyperlink">
    <w:name w:val="FollowedHyperlink"/>
    <w:basedOn w:val="DefaultParagraphFont"/>
    <w:uiPriority w:val="99"/>
    <w:semiHidden/>
    <w:rsid w:val="00EB35F2"/>
    <w:rPr>
      <w:color w:val="auto"/>
      <w:u w:val="single"/>
    </w:rPr>
  </w:style>
  <w:style w:type="paragraph" w:styleId="NoSpacing">
    <w:name w:val="No Spacing"/>
    <w:uiPriority w:val="99"/>
    <w:qFormat/>
    <w:rsid w:val="003C22CD"/>
    <w:rPr>
      <w:rFonts w:cs="Calibri"/>
    </w:rPr>
  </w:style>
</w:styles>
</file>

<file path=word/webSettings.xml><?xml version="1.0" encoding="utf-8"?>
<w:webSettings xmlns:r="http://schemas.openxmlformats.org/officeDocument/2006/relationships" xmlns:w="http://schemas.openxmlformats.org/wordprocessingml/2006/main">
  <w:divs>
    <w:div w:id="110907023">
      <w:marLeft w:val="0"/>
      <w:marRight w:val="0"/>
      <w:marTop w:val="0"/>
      <w:marBottom w:val="0"/>
      <w:divBdr>
        <w:top w:val="none" w:sz="0" w:space="0" w:color="auto"/>
        <w:left w:val="none" w:sz="0" w:space="0" w:color="auto"/>
        <w:bottom w:val="none" w:sz="0" w:space="0" w:color="auto"/>
        <w:right w:val="none" w:sz="0" w:space="0" w:color="auto"/>
      </w:divBdr>
    </w:div>
    <w:div w:id="110907026">
      <w:marLeft w:val="0"/>
      <w:marRight w:val="0"/>
      <w:marTop w:val="0"/>
      <w:marBottom w:val="0"/>
      <w:divBdr>
        <w:top w:val="none" w:sz="0" w:space="0" w:color="auto"/>
        <w:left w:val="none" w:sz="0" w:space="0" w:color="auto"/>
        <w:bottom w:val="none" w:sz="0" w:space="0" w:color="auto"/>
        <w:right w:val="none" w:sz="0" w:space="0" w:color="auto"/>
      </w:divBdr>
      <w:divsChild>
        <w:div w:id="110907042">
          <w:marLeft w:val="0"/>
          <w:marRight w:val="0"/>
          <w:marTop w:val="0"/>
          <w:marBottom w:val="150"/>
          <w:divBdr>
            <w:top w:val="none" w:sz="0" w:space="0" w:color="auto"/>
            <w:left w:val="none" w:sz="0" w:space="0" w:color="auto"/>
            <w:bottom w:val="none" w:sz="0" w:space="0" w:color="auto"/>
            <w:right w:val="none" w:sz="0" w:space="0" w:color="auto"/>
          </w:divBdr>
        </w:div>
      </w:divsChild>
    </w:div>
    <w:div w:id="110907027">
      <w:marLeft w:val="0"/>
      <w:marRight w:val="0"/>
      <w:marTop w:val="0"/>
      <w:marBottom w:val="0"/>
      <w:divBdr>
        <w:top w:val="none" w:sz="0" w:space="0" w:color="auto"/>
        <w:left w:val="none" w:sz="0" w:space="0" w:color="auto"/>
        <w:bottom w:val="none" w:sz="0" w:space="0" w:color="auto"/>
        <w:right w:val="none" w:sz="0" w:space="0" w:color="auto"/>
      </w:divBdr>
      <w:divsChild>
        <w:div w:id="110907090">
          <w:marLeft w:val="0"/>
          <w:marRight w:val="0"/>
          <w:marTop w:val="0"/>
          <w:marBottom w:val="150"/>
          <w:divBdr>
            <w:top w:val="none" w:sz="0" w:space="0" w:color="auto"/>
            <w:left w:val="none" w:sz="0" w:space="0" w:color="auto"/>
            <w:bottom w:val="none" w:sz="0" w:space="0" w:color="auto"/>
            <w:right w:val="none" w:sz="0" w:space="0" w:color="auto"/>
          </w:divBdr>
        </w:div>
      </w:divsChild>
    </w:div>
    <w:div w:id="110907028">
      <w:marLeft w:val="0"/>
      <w:marRight w:val="0"/>
      <w:marTop w:val="0"/>
      <w:marBottom w:val="0"/>
      <w:divBdr>
        <w:top w:val="none" w:sz="0" w:space="0" w:color="auto"/>
        <w:left w:val="none" w:sz="0" w:space="0" w:color="auto"/>
        <w:bottom w:val="none" w:sz="0" w:space="0" w:color="auto"/>
        <w:right w:val="none" w:sz="0" w:space="0" w:color="auto"/>
      </w:divBdr>
      <w:divsChild>
        <w:div w:id="110907031">
          <w:marLeft w:val="0"/>
          <w:marRight w:val="0"/>
          <w:marTop w:val="0"/>
          <w:marBottom w:val="0"/>
          <w:divBdr>
            <w:top w:val="none" w:sz="0" w:space="8" w:color="428BCA"/>
            <w:left w:val="none" w:sz="0" w:space="11" w:color="428BCA"/>
            <w:bottom w:val="single" w:sz="6" w:space="8" w:color="428BCA"/>
            <w:right w:val="none" w:sz="0" w:space="11" w:color="428BCA"/>
          </w:divBdr>
        </w:div>
        <w:div w:id="110907037">
          <w:marLeft w:val="0"/>
          <w:marRight w:val="0"/>
          <w:marTop w:val="0"/>
          <w:marBottom w:val="0"/>
          <w:divBdr>
            <w:top w:val="none" w:sz="0" w:space="0" w:color="auto"/>
            <w:left w:val="none" w:sz="0" w:space="0" w:color="auto"/>
            <w:bottom w:val="none" w:sz="0" w:space="0" w:color="auto"/>
            <w:right w:val="none" w:sz="0" w:space="0" w:color="auto"/>
          </w:divBdr>
          <w:divsChild>
            <w:div w:id="110907070">
              <w:marLeft w:val="0"/>
              <w:marRight w:val="0"/>
              <w:marTop w:val="0"/>
              <w:marBottom w:val="0"/>
              <w:divBdr>
                <w:top w:val="none" w:sz="0" w:space="0" w:color="auto"/>
                <w:left w:val="none" w:sz="0" w:space="0" w:color="auto"/>
                <w:bottom w:val="none" w:sz="0" w:space="0" w:color="auto"/>
                <w:right w:val="none" w:sz="0" w:space="0" w:color="auto"/>
              </w:divBdr>
              <w:divsChild>
                <w:div w:id="1109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34">
      <w:marLeft w:val="0"/>
      <w:marRight w:val="0"/>
      <w:marTop w:val="0"/>
      <w:marBottom w:val="0"/>
      <w:divBdr>
        <w:top w:val="none" w:sz="0" w:space="0" w:color="auto"/>
        <w:left w:val="none" w:sz="0" w:space="0" w:color="auto"/>
        <w:bottom w:val="none" w:sz="0" w:space="0" w:color="auto"/>
        <w:right w:val="none" w:sz="0" w:space="0" w:color="auto"/>
      </w:divBdr>
      <w:divsChild>
        <w:div w:id="110907095">
          <w:marLeft w:val="0"/>
          <w:marRight w:val="0"/>
          <w:marTop w:val="0"/>
          <w:marBottom w:val="0"/>
          <w:divBdr>
            <w:top w:val="none" w:sz="0" w:space="8" w:color="428BCA"/>
            <w:left w:val="none" w:sz="0" w:space="11" w:color="428BCA"/>
            <w:bottom w:val="single" w:sz="6" w:space="8" w:color="428BCA"/>
            <w:right w:val="none" w:sz="0" w:space="11" w:color="428BCA"/>
          </w:divBdr>
        </w:div>
        <w:div w:id="110907096">
          <w:marLeft w:val="0"/>
          <w:marRight w:val="0"/>
          <w:marTop w:val="0"/>
          <w:marBottom w:val="0"/>
          <w:divBdr>
            <w:top w:val="none" w:sz="0" w:space="0" w:color="auto"/>
            <w:left w:val="none" w:sz="0" w:space="0" w:color="auto"/>
            <w:bottom w:val="none" w:sz="0" w:space="0" w:color="auto"/>
            <w:right w:val="none" w:sz="0" w:space="0" w:color="auto"/>
          </w:divBdr>
          <w:divsChild>
            <w:div w:id="110907038">
              <w:marLeft w:val="0"/>
              <w:marRight w:val="0"/>
              <w:marTop w:val="0"/>
              <w:marBottom w:val="0"/>
              <w:divBdr>
                <w:top w:val="none" w:sz="0" w:space="0" w:color="auto"/>
                <w:left w:val="none" w:sz="0" w:space="0" w:color="auto"/>
                <w:bottom w:val="none" w:sz="0" w:space="0" w:color="auto"/>
                <w:right w:val="none" w:sz="0" w:space="0" w:color="auto"/>
              </w:divBdr>
              <w:divsChild>
                <w:div w:id="1109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35">
      <w:marLeft w:val="0"/>
      <w:marRight w:val="0"/>
      <w:marTop w:val="0"/>
      <w:marBottom w:val="0"/>
      <w:divBdr>
        <w:top w:val="none" w:sz="0" w:space="0" w:color="auto"/>
        <w:left w:val="none" w:sz="0" w:space="0" w:color="auto"/>
        <w:bottom w:val="none" w:sz="0" w:space="0" w:color="auto"/>
        <w:right w:val="none" w:sz="0" w:space="0" w:color="auto"/>
      </w:divBdr>
      <w:divsChild>
        <w:div w:id="110907051">
          <w:marLeft w:val="0"/>
          <w:marRight w:val="0"/>
          <w:marTop w:val="0"/>
          <w:marBottom w:val="0"/>
          <w:divBdr>
            <w:top w:val="none" w:sz="0" w:space="0" w:color="auto"/>
            <w:left w:val="none" w:sz="0" w:space="0" w:color="auto"/>
            <w:bottom w:val="none" w:sz="0" w:space="0" w:color="auto"/>
            <w:right w:val="none" w:sz="0" w:space="0" w:color="auto"/>
          </w:divBdr>
          <w:divsChild>
            <w:div w:id="110907077">
              <w:marLeft w:val="0"/>
              <w:marRight w:val="0"/>
              <w:marTop w:val="0"/>
              <w:marBottom w:val="0"/>
              <w:divBdr>
                <w:top w:val="none" w:sz="0" w:space="0" w:color="auto"/>
                <w:left w:val="none" w:sz="0" w:space="0" w:color="auto"/>
                <w:bottom w:val="none" w:sz="0" w:space="0" w:color="auto"/>
                <w:right w:val="none" w:sz="0" w:space="0" w:color="auto"/>
              </w:divBdr>
              <w:divsChild>
                <w:div w:id="1109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086">
          <w:marLeft w:val="0"/>
          <w:marRight w:val="0"/>
          <w:marTop w:val="0"/>
          <w:marBottom w:val="0"/>
          <w:divBdr>
            <w:top w:val="none" w:sz="0" w:space="8" w:color="428BCA"/>
            <w:left w:val="none" w:sz="0" w:space="11" w:color="428BCA"/>
            <w:bottom w:val="single" w:sz="6" w:space="8" w:color="428BCA"/>
            <w:right w:val="none" w:sz="0" w:space="11" w:color="428BCA"/>
          </w:divBdr>
        </w:div>
      </w:divsChild>
    </w:div>
    <w:div w:id="110907039">
      <w:marLeft w:val="0"/>
      <w:marRight w:val="0"/>
      <w:marTop w:val="0"/>
      <w:marBottom w:val="0"/>
      <w:divBdr>
        <w:top w:val="none" w:sz="0" w:space="0" w:color="auto"/>
        <w:left w:val="none" w:sz="0" w:space="0" w:color="auto"/>
        <w:bottom w:val="none" w:sz="0" w:space="0" w:color="auto"/>
        <w:right w:val="none" w:sz="0" w:space="0" w:color="auto"/>
      </w:divBdr>
      <w:divsChild>
        <w:div w:id="110907072">
          <w:marLeft w:val="0"/>
          <w:marRight w:val="0"/>
          <w:marTop w:val="0"/>
          <w:marBottom w:val="0"/>
          <w:divBdr>
            <w:top w:val="none" w:sz="0" w:space="0" w:color="auto"/>
            <w:left w:val="none" w:sz="0" w:space="0" w:color="auto"/>
            <w:bottom w:val="none" w:sz="0" w:space="0" w:color="auto"/>
            <w:right w:val="none" w:sz="0" w:space="0" w:color="auto"/>
          </w:divBdr>
          <w:divsChild>
            <w:div w:id="110907043">
              <w:marLeft w:val="0"/>
              <w:marRight w:val="0"/>
              <w:marTop w:val="0"/>
              <w:marBottom w:val="0"/>
              <w:divBdr>
                <w:top w:val="none" w:sz="0" w:space="0" w:color="auto"/>
                <w:left w:val="none" w:sz="0" w:space="0" w:color="auto"/>
                <w:bottom w:val="none" w:sz="0" w:space="0" w:color="auto"/>
                <w:right w:val="none" w:sz="0" w:space="0" w:color="auto"/>
              </w:divBdr>
              <w:divsChild>
                <w:div w:id="1109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094">
          <w:marLeft w:val="0"/>
          <w:marRight w:val="0"/>
          <w:marTop w:val="0"/>
          <w:marBottom w:val="0"/>
          <w:divBdr>
            <w:top w:val="none" w:sz="0" w:space="8" w:color="428BCA"/>
            <w:left w:val="none" w:sz="0" w:space="11" w:color="428BCA"/>
            <w:bottom w:val="single" w:sz="6" w:space="8" w:color="428BCA"/>
            <w:right w:val="none" w:sz="0" w:space="11" w:color="428BCA"/>
          </w:divBdr>
        </w:div>
      </w:divsChild>
    </w:div>
    <w:div w:id="110907041">
      <w:marLeft w:val="0"/>
      <w:marRight w:val="0"/>
      <w:marTop w:val="0"/>
      <w:marBottom w:val="0"/>
      <w:divBdr>
        <w:top w:val="none" w:sz="0" w:space="0" w:color="auto"/>
        <w:left w:val="none" w:sz="0" w:space="0" w:color="auto"/>
        <w:bottom w:val="none" w:sz="0" w:space="0" w:color="auto"/>
        <w:right w:val="none" w:sz="0" w:space="0" w:color="auto"/>
      </w:divBdr>
      <w:divsChild>
        <w:div w:id="110907065">
          <w:marLeft w:val="0"/>
          <w:marRight w:val="0"/>
          <w:marTop w:val="0"/>
          <w:marBottom w:val="0"/>
          <w:divBdr>
            <w:top w:val="none" w:sz="0" w:space="8" w:color="428BCA"/>
            <w:left w:val="none" w:sz="0" w:space="11" w:color="428BCA"/>
            <w:bottom w:val="single" w:sz="6" w:space="8" w:color="428BCA"/>
            <w:right w:val="none" w:sz="0" w:space="11" w:color="428BCA"/>
          </w:divBdr>
        </w:div>
        <w:div w:id="110907071">
          <w:marLeft w:val="0"/>
          <w:marRight w:val="0"/>
          <w:marTop w:val="0"/>
          <w:marBottom w:val="0"/>
          <w:divBdr>
            <w:top w:val="none" w:sz="0" w:space="0" w:color="auto"/>
            <w:left w:val="none" w:sz="0" w:space="0" w:color="auto"/>
            <w:bottom w:val="none" w:sz="0" w:space="0" w:color="auto"/>
            <w:right w:val="none" w:sz="0" w:space="0" w:color="auto"/>
          </w:divBdr>
          <w:divsChild>
            <w:div w:id="110907040">
              <w:marLeft w:val="0"/>
              <w:marRight w:val="0"/>
              <w:marTop w:val="0"/>
              <w:marBottom w:val="0"/>
              <w:divBdr>
                <w:top w:val="none" w:sz="0" w:space="0" w:color="auto"/>
                <w:left w:val="none" w:sz="0" w:space="0" w:color="auto"/>
                <w:bottom w:val="none" w:sz="0" w:space="0" w:color="auto"/>
                <w:right w:val="none" w:sz="0" w:space="0" w:color="auto"/>
              </w:divBdr>
              <w:divsChild>
                <w:div w:id="1109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46">
      <w:marLeft w:val="0"/>
      <w:marRight w:val="0"/>
      <w:marTop w:val="0"/>
      <w:marBottom w:val="0"/>
      <w:divBdr>
        <w:top w:val="none" w:sz="0" w:space="0" w:color="auto"/>
        <w:left w:val="none" w:sz="0" w:space="0" w:color="auto"/>
        <w:bottom w:val="none" w:sz="0" w:space="0" w:color="auto"/>
        <w:right w:val="none" w:sz="0" w:space="0" w:color="auto"/>
      </w:divBdr>
    </w:div>
    <w:div w:id="110907047">
      <w:marLeft w:val="0"/>
      <w:marRight w:val="0"/>
      <w:marTop w:val="0"/>
      <w:marBottom w:val="0"/>
      <w:divBdr>
        <w:top w:val="none" w:sz="0" w:space="0" w:color="auto"/>
        <w:left w:val="none" w:sz="0" w:space="0" w:color="auto"/>
        <w:bottom w:val="none" w:sz="0" w:space="0" w:color="auto"/>
        <w:right w:val="none" w:sz="0" w:space="0" w:color="auto"/>
      </w:divBdr>
    </w:div>
    <w:div w:id="110907049">
      <w:marLeft w:val="0"/>
      <w:marRight w:val="0"/>
      <w:marTop w:val="0"/>
      <w:marBottom w:val="0"/>
      <w:divBdr>
        <w:top w:val="none" w:sz="0" w:space="0" w:color="auto"/>
        <w:left w:val="none" w:sz="0" w:space="0" w:color="auto"/>
        <w:bottom w:val="none" w:sz="0" w:space="0" w:color="auto"/>
        <w:right w:val="none" w:sz="0" w:space="0" w:color="auto"/>
      </w:divBdr>
    </w:div>
    <w:div w:id="110907055">
      <w:marLeft w:val="0"/>
      <w:marRight w:val="0"/>
      <w:marTop w:val="0"/>
      <w:marBottom w:val="0"/>
      <w:divBdr>
        <w:top w:val="none" w:sz="0" w:space="0" w:color="auto"/>
        <w:left w:val="none" w:sz="0" w:space="0" w:color="auto"/>
        <w:bottom w:val="none" w:sz="0" w:space="0" w:color="auto"/>
        <w:right w:val="none" w:sz="0" w:space="0" w:color="auto"/>
      </w:divBdr>
      <w:divsChild>
        <w:div w:id="110907052">
          <w:marLeft w:val="0"/>
          <w:marRight w:val="0"/>
          <w:marTop w:val="0"/>
          <w:marBottom w:val="0"/>
          <w:divBdr>
            <w:top w:val="none" w:sz="0" w:space="8" w:color="428BCA"/>
            <w:left w:val="none" w:sz="0" w:space="11" w:color="428BCA"/>
            <w:bottom w:val="single" w:sz="6" w:space="8" w:color="428BCA"/>
            <w:right w:val="none" w:sz="0" w:space="11" w:color="428BCA"/>
          </w:divBdr>
        </w:div>
        <w:div w:id="110907078">
          <w:marLeft w:val="0"/>
          <w:marRight w:val="0"/>
          <w:marTop w:val="0"/>
          <w:marBottom w:val="0"/>
          <w:divBdr>
            <w:top w:val="none" w:sz="0" w:space="0" w:color="auto"/>
            <w:left w:val="none" w:sz="0" w:space="0" w:color="auto"/>
            <w:bottom w:val="none" w:sz="0" w:space="0" w:color="auto"/>
            <w:right w:val="none" w:sz="0" w:space="0" w:color="auto"/>
          </w:divBdr>
          <w:divsChild>
            <w:div w:id="110907030">
              <w:marLeft w:val="0"/>
              <w:marRight w:val="0"/>
              <w:marTop w:val="0"/>
              <w:marBottom w:val="0"/>
              <w:divBdr>
                <w:top w:val="none" w:sz="0" w:space="0" w:color="auto"/>
                <w:left w:val="none" w:sz="0" w:space="0" w:color="auto"/>
                <w:bottom w:val="none" w:sz="0" w:space="0" w:color="auto"/>
                <w:right w:val="none" w:sz="0" w:space="0" w:color="auto"/>
              </w:divBdr>
              <w:divsChild>
                <w:div w:id="1109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58">
      <w:marLeft w:val="0"/>
      <w:marRight w:val="0"/>
      <w:marTop w:val="0"/>
      <w:marBottom w:val="0"/>
      <w:divBdr>
        <w:top w:val="none" w:sz="0" w:space="0" w:color="auto"/>
        <w:left w:val="none" w:sz="0" w:space="0" w:color="auto"/>
        <w:bottom w:val="none" w:sz="0" w:space="0" w:color="auto"/>
        <w:right w:val="none" w:sz="0" w:space="0" w:color="auto"/>
      </w:divBdr>
      <w:divsChild>
        <w:div w:id="110907057">
          <w:marLeft w:val="0"/>
          <w:marRight w:val="0"/>
          <w:marTop w:val="0"/>
          <w:marBottom w:val="0"/>
          <w:divBdr>
            <w:top w:val="none" w:sz="0" w:space="8" w:color="428BCA"/>
            <w:left w:val="none" w:sz="0" w:space="11" w:color="428BCA"/>
            <w:bottom w:val="single" w:sz="6" w:space="8" w:color="428BCA"/>
            <w:right w:val="none" w:sz="0" w:space="11" w:color="428BCA"/>
          </w:divBdr>
        </w:div>
        <w:div w:id="110907074">
          <w:marLeft w:val="0"/>
          <w:marRight w:val="0"/>
          <w:marTop w:val="0"/>
          <w:marBottom w:val="0"/>
          <w:divBdr>
            <w:top w:val="none" w:sz="0" w:space="0" w:color="auto"/>
            <w:left w:val="none" w:sz="0" w:space="0" w:color="auto"/>
            <w:bottom w:val="none" w:sz="0" w:space="0" w:color="auto"/>
            <w:right w:val="none" w:sz="0" w:space="0" w:color="auto"/>
          </w:divBdr>
          <w:divsChild>
            <w:div w:id="110907068">
              <w:marLeft w:val="0"/>
              <w:marRight w:val="0"/>
              <w:marTop w:val="0"/>
              <w:marBottom w:val="0"/>
              <w:divBdr>
                <w:top w:val="none" w:sz="0" w:space="0" w:color="auto"/>
                <w:left w:val="none" w:sz="0" w:space="0" w:color="auto"/>
                <w:bottom w:val="none" w:sz="0" w:space="0" w:color="auto"/>
                <w:right w:val="none" w:sz="0" w:space="0" w:color="auto"/>
              </w:divBdr>
              <w:divsChild>
                <w:div w:id="1109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59">
      <w:marLeft w:val="0"/>
      <w:marRight w:val="0"/>
      <w:marTop w:val="0"/>
      <w:marBottom w:val="0"/>
      <w:divBdr>
        <w:top w:val="none" w:sz="0" w:space="0" w:color="auto"/>
        <w:left w:val="none" w:sz="0" w:space="0" w:color="auto"/>
        <w:bottom w:val="none" w:sz="0" w:space="0" w:color="auto"/>
        <w:right w:val="none" w:sz="0" w:space="0" w:color="auto"/>
      </w:divBdr>
      <w:divsChild>
        <w:div w:id="110907066">
          <w:marLeft w:val="0"/>
          <w:marRight w:val="0"/>
          <w:marTop w:val="0"/>
          <w:marBottom w:val="0"/>
          <w:divBdr>
            <w:top w:val="none" w:sz="0" w:space="8" w:color="428BCA"/>
            <w:left w:val="none" w:sz="0" w:space="11" w:color="428BCA"/>
            <w:bottom w:val="single" w:sz="6" w:space="8" w:color="428BCA"/>
            <w:right w:val="none" w:sz="0" w:space="11" w:color="428BCA"/>
          </w:divBdr>
        </w:div>
        <w:div w:id="110907081">
          <w:marLeft w:val="0"/>
          <w:marRight w:val="0"/>
          <w:marTop w:val="0"/>
          <w:marBottom w:val="0"/>
          <w:divBdr>
            <w:top w:val="none" w:sz="0" w:space="0" w:color="auto"/>
            <w:left w:val="none" w:sz="0" w:space="0" w:color="auto"/>
            <w:bottom w:val="none" w:sz="0" w:space="0" w:color="auto"/>
            <w:right w:val="none" w:sz="0" w:space="0" w:color="auto"/>
          </w:divBdr>
          <w:divsChild>
            <w:div w:id="110907093">
              <w:marLeft w:val="0"/>
              <w:marRight w:val="0"/>
              <w:marTop w:val="0"/>
              <w:marBottom w:val="0"/>
              <w:divBdr>
                <w:top w:val="none" w:sz="0" w:space="0" w:color="auto"/>
                <w:left w:val="none" w:sz="0" w:space="0" w:color="auto"/>
                <w:bottom w:val="none" w:sz="0" w:space="0" w:color="auto"/>
                <w:right w:val="none" w:sz="0" w:space="0" w:color="auto"/>
              </w:divBdr>
              <w:divsChild>
                <w:div w:id="1109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062">
      <w:marLeft w:val="0"/>
      <w:marRight w:val="0"/>
      <w:marTop w:val="0"/>
      <w:marBottom w:val="0"/>
      <w:divBdr>
        <w:top w:val="none" w:sz="0" w:space="0" w:color="auto"/>
        <w:left w:val="none" w:sz="0" w:space="0" w:color="auto"/>
        <w:bottom w:val="none" w:sz="0" w:space="0" w:color="auto"/>
        <w:right w:val="none" w:sz="0" w:space="0" w:color="auto"/>
      </w:divBdr>
      <w:divsChild>
        <w:div w:id="110907069">
          <w:marLeft w:val="0"/>
          <w:marRight w:val="0"/>
          <w:marTop w:val="0"/>
          <w:marBottom w:val="0"/>
          <w:divBdr>
            <w:top w:val="none" w:sz="0" w:space="0" w:color="auto"/>
            <w:left w:val="none" w:sz="0" w:space="0" w:color="auto"/>
            <w:bottom w:val="none" w:sz="0" w:space="0" w:color="auto"/>
            <w:right w:val="none" w:sz="0" w:space="0" w:color="auto"/>
          </w:divBdr>
          <w:divsChild>
            <w:div w:id="1109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063">
      <w:marLeft w:val="0"/>
      <w:marRight w:val="0"/>
      <w:marTop w:val="0"/>
      <w:marBottom w:val="0"/>
      <w:divBdr>
        <w:top w:val="none" w:sz="0" w:space="0" w:color="auto"/>
        <w:left w:val="none" w:sz="0" w:space="0" w:color="auto"/>
        <w:bottom w:val="none" w:sz="0" w:space="0" w:color="auto"/>
        <w:right w:val="none" w:sz="0" w:space="0" w:color="auto"/>
      </w:divBdr>
      <w:divsChild>
        <w:div w:id="110907045">
          <w:marLeft w:val="0"/>
          <w:marRight w:val="0"/>
          <w:marTop w:val="0"/>
          <w:marBottom w:val="0"/>
          <w:divBdr>
            <w:top w:val="none" w:sz="0" w:space="0" w:color="auto"/>
            <w:left w:val="none" w:sz="0" w:space="0" w:color="auto"/>
            <w:bottom w:val="none" w:sz="0" w:space="0" w:color="auto"/>
            <w:right w:val="none" w:sz="0" w:space="0" w:color="auto"/>
          </w:divBdr>
          <w:divsChild>
            <w:div w:id="110907075">
              <w:marLeft w:val="0"/>
              <w:marRight w:val="0"/>
              <w:marTop w:val="0"/>
              <w:marBottom w:val="0"/>
              <w:divBdr>
                <w:top w:val="none" w:sz="0" w:space="0" w:color="auto"/>
                <w:left w:val="none" w:sz="0" w:space="0" w:color="auto"/>
                <w:bottom w:val="none" w:sz="0" w:space="0" w:color="auto"/>
                <w:right w:val="none" w:sz="0" w:space="0" w:color="auto"/>
              </w:divBdr>
              <w:divsChild>
                <w:div w:id="110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084">
          <w:marLeft w:val="0"/>
          <w:marRight w:val="0"/>
          <w:marTop w:val="0"/>
          <w:marBottom w:val="0"/>
          <w:divBdr>
            <w:top w:val="none" w:sz="0" w:space="8" w:color="428BCA"/>
            <w:left w:val="none" w:sz="0" w:space="11" w:color="428BCA"/>
            <w:bottom w:val="single" w:sz="6" w:space="8" w:color="428BCA"/>
            <w:right w:val="none" w:sz="0" w:space="11" w:color="428BCA"/>
          </w:divBdr>
        </w:div>
      </w:divsChild>
    </w:div>
    <w:div w:id="110907067">
      <w:marLeft w:val="0"/>
      <w:marRight w:val="0"/>
      <w:marTop w:val="0"/>
      <w:marBottom w:val="0"/>
      <w:divBdr>
        <w:top w:val="none" w:sz="0" w:space="0" w:color="auto"/>
        <w:left w:val="none" w:sz="0" w:space="0" w:color="auto"/>
        <w:bottom w:val="none" w:sz="0" w:space="0" w:color="auto"/>
        <w:right w:val="none" w:sz="0" w:space="0" w:color="auto"/>
      </w:divBdr>
      <w:divsChild>
        <w:div w:id="110907044">
          <w:marLeft w:val="0"/>
          <w:marRight w:val="0"/>
          <w:marTop w:val="0"/>
          <w:marBottom w:val="0"/>
          <w:divBdr>
            <w:top w:val="none" w:sz="0" w:space="0" w:color="auto"/>
            <w:left w:val="none" w:sz="0" w:space="0" w:color="auto"/>
            <w:bottom w:val="none" w:sz="0" w:space="0" w:color="auto"/>
            <w:right w:val="none" w:sz="0" w:space="0" w:color="auto"/>
          </w:divBdr>
        </w:div>
      </w:divsChild>
    </w:div>
    <w:div w:id="110907073">
      <w:marLeft w:val="0"/>
      <w:marRight w:val="0"/>
      <w:marTop w:val="0"/>
      <w:marBottom w:val="0"/>
      <w:divBdr>
        <w:top w:val="none" w:sz="0" w:space="0" w:color="auto"/>
        <w:left w:val="none" w:sz="0" w:space="0" w:color="auto"/>
        <w:bottom w:val="none" w:sz="0" w:space="0" w:color="auto"/>
        <w:right w:val="none" w:sz="0" w:space="0" w:color="auto"/>
      </w:divBdr>
    </w:div>
    <w:div w:id="110907076">
      <w:marLeft w:val="0"/>
      <w:marRight w:val="0"/>
      <w:marTop w:val="0"/>
      <w:marBottom w:val="0"/>
      <w:divBdr>
        <w:top w:val="none" w:sz="0" w:space="0" w:color="auto"/>
        <w:left w:val="none" w:sz="0" w:space="0" w:color="auto"/>
        <w:bottom w:val="none" w:sz="0" w:space="0" w:color="auto"/>
        <w:right w:val="none" w:sz="0" w:space="0" w:color="auto"/>
      </w:divBdr>
    </w:div>
    <w:div w:id="110907082">
      <w:marLeft w:val="0"/>
      <w:marRight w:val="0"/>
      <w:marTop w:val="0"/>
      <w:marBottom w:val="0"/>
      <w:divBdr>
        <w:top w:val="none" w:sz="0" w:space="0" w:color="auto"/>
        <w:left w:val="none" w:sz="0" w:space="0" w:color="auto"/>
        <w:bottom w:val="none" w:sz="0" w:space="0" w:color="auto"/>
        <w:right w:val="none" w:sz="0" w:space="0" w:color="auto"/>
      </w:divBdr>
      <w:divsChild>
        <w:div w:id="110907033">
          <w:marLeft w:val="0"/>
          <w:marRight w:val="0"/>
          <w:marTop w:val="0"/>
          <w:marBottom w:val="0"/>
          <w:divBdr>
            <w:top w:val="none" w:sz="0" w:space="0" w:color="auto"/>
            <w:left w:val="none" w:sz="0" w:space="0" w:color="auto"/>
            <w:bottom w:val="none" w:sz="0" w:space="0" w:color="auto"/>
            <w:right w:val="none" w:sz="0" w:space="0" w:color="auto"/>
          </w:divBdr>
          <w:divsChild>
            <w:div w:id="110907032">
              <w:marLeft w:val="0"/>
              <w:marRight w:val="0"/>
              <w:marTop w:val="0"/>
              <w:marBottom w:val="0"/>
              <w:divBdr>
                <w:top w:val="none" w:sz="0" w:space="0" w:color="auto"/>
                <w:left w:val="none" w:sz="0" w:space="0" w:color="auto"/>
                <w:bottom w:val="none" w:sz="0" w:space="0" w:color="auto"/>
                <w:right w:val="none" w:sz="0" w:space="0" w:color="auto"/>
              </w:divBdr>
              <w:divsChild>
                <w:div w:id="110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053">
          <w:marLeft w:val="0"/>
          <w:marRight w:val="0"/>
          <w:marTop w:val="0"/>
          <w:marBottom w:val="0"/>
          <w:divBdr>
            <w:top w:val="none" w:sz="0" w:space="8" w:color="428BCA"/>
            <w:left w:val="none" w:sz="0" w:space="11" w:color="428BCA"/>
            <w:bottom w:val="single" w:sz="6" w:space="8" w:color="428BCA"/>
            <w:right w:val="none" w:sz="0" w:space="11" w:color="428BCA"/>
          </w:divBdr>
        </w:div>
      </w:divsChild>
    </w:div>
    <w:div w:id="110907083">
      <w:marLeft w:val="0"/>
      <w:marRight w:val="0"/>
      <w:marTop w:val="0"/>
      <w:marBottom w:val="0"/>
      <w:divBdr>
        <w:top w:val="none" w:sz="0" w:space="0" w:color="auto"/>
        <w:left w:val="none" w:sz="0" w:space="0" w:color="auto"/>
        <w:bottom w:val="none" w:sz="0" w:space="0" w:color="auto"/>
        <w:right w:val="none" w:sz="0" w:space="0" w:color="auto"/>
      </w:divBdr>
      <w:divsChild>
        <w:div w:id="110907092">
          <w:marLeft w:val="0"/>
          <w:marRight w:val="0"/>
          <w:marTop w:val="0"/>
          <w:marBottom w:val="150"/>
          <w:divBdr>
            <w:top w:val="none" w:sz="0" w:space="0" w:color="auto"/>
            <w:left w:val="none" w:sz="0" w:space="0" w:color="auto"/>
            <w:bottom w:val="none" w:sz="0" w:space="0" w:color="auto"/>
            <w:right w:val="none" w:sz="0" w:space="0" w:color="auto"/>
          </w:divBdr>
        </w:div>
      </w:divsChild>
    </w:div>
    <w:div w:id="110907087">
      <w:marLeft w:val="0"/>
      <w:marRight w:val="0"/>
      <w:marTop w:val="0"/>
      <w:marBottom w:val="0"/>
      <w:divBdr>
        <w:top w:val="none" w:sz="0" w:space="0" w:color="auto"/>
        <w:left w:val="none" w:sz="0" w:space="0" w:color="auto"/>
        <w:bottom w:val="none" w:sz="0" w:space="0" w:color="auto"/>
        <w:right w:val="none" w:sz="0" w:space="0" w:color="auto"/>
      </w:divBdr>
    </w:div>
    <w:div w:id="110907088">
      <w:marLeft w:val="0"/>
      <w:marRight w:val="0"/>
      <w:marTop w:val="0"/>
      <w:marBottom w:val="0"/>
      <w:divBdr>
        <w:top w:val="none" w:sz="0" w:space="0" w:color="auto"/>
        <w:left w:val="none" w:sz="0" w:space="0" w:color="auto"/>
        <w:bottom w:val="none" w:sz="0" w:space="0" w:color="auto"/>
        <w:right w:val="none" w:sz="0" w:space="0" w:color="auto"/>
      </w:divBdr>
    </w:div>
    <w:div w:id="110907091">
      <w:marLeft w:val="0"/>
      <w:marRight w:val="0"/>
      <w:marTop w:val="0"/>
      <w:marBottom w:val="0"/>
      <w:divBdr>
        <w:top w:val="none" w:sz="0" w:space="0" w:color="auto"/>
        <w:left w:val="none" w:sz="0" w:space="0" w:color="auto"/>
        <w:bottom w:val="none" w:sz="0" w:space="0" w:color="auto"/>
        <w:right w:val="none" w:sz="0" w:space="0" w:color="auto"/>
      </w:divBdr>
      <w:divsChild>
        <w:div w:id="110907036">
          <w:marLeft w:val="0"/>
          <w:marRight w:val="0"/>
          <w:marTop w:val="0"/>
          <w:marBottom w:val="0"/>
          <w:divBdr>
            <w:top w:val="none" w:sz="0" w:space="8" w:color="428BCA"/>
            <w:left w:val="none" w:sz="0" w:space="11" w:color="428BCA"/>
            <w:bottom w:val="single" w:sz="6" w:space="8" w:color="428BCA"/>
            <w:right w:val="none" w:sz="0" w:space="11" w:color="428BCA"/>
          </w:divBdr>
        </w:div>
        <w:div w:id="110907054">
          <w:marLeft w:val="0"/>
          <w:marRight w:val="0"/>
          <w:marTop w:val="0"/>
          <w:marBottom w:val="0"/>
          <w:divBdr>
            <w:top w:val="none" w:sz="0" w:space="0" w:color="auto"/>
            <w:left w:val="none" w:sz="0" w:space="0" w:color="auto"/>
            <w:bottom w:val="none" w:sz="0" w:space="0" w:color="auto"/>
            <w:right w:val="none" w:sz="0" w:space="0" w:color="auto"/>
          </w:divBdr>
          <w:divsChild>
            <w:div w:id="110907061">
              <w:marLeft w:val="0"/>
              <w:marRight w:val="0"/>
              <w:marTop w:val="0"/>
              <w:marBottom w:val="0"/>
              <w:divBdr>
                <w:top w:val="none" w:sz="0" w:space="0" w:color="auto"/>
                <w:left w:val="none" w:sz="0" w:space="0" w:color="auto"/>
                <w:bottom w:val="none" w:sz="0" w:space="0" w:color="auto"/>
                <w:right w:val="none" w:sz="0" w:space="0" w:color="auto"/>
              </w:divBdr>
              <w:divsChild>
                <w:div w:id="1109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z.gov.ua/Files/3PN.doc" TargetMode="External"/><Relationship Id="rId13" Type="http://schemas.openxmlformats.org/officeDocument/2006/relationships/hyperlink" Target="http://zakon2.rada.gov.ua/laws/show/347-2013-%D0%BF" TargetMode="External"/><Relationship Id="rId3" Type="http://schemas.openxmlformats.org/officeDocument/2006/relationships/settings" Target="settings.xml"/><Relationship Id="rId7" Type="http://schemas.openxmlformats.org/officeDocument/2006/relationships/hyperlink" Target="http://zakon2.rada.gov.ua/laws/show/z0987-13" TargetMode="External"/><Relationship Id="rId12" Type="http://schemas.openxmlformats.org/officeDocument/2006/relationships/hyperlink" Target="http://zakon2.rada.gov.ua/laws/show/175-201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z.gov.ua/Files/4PN.doc" TargetMode="External"/><Relationship Id="rId11" Type="http://schemas.openxmlformats.org/officeDocument/2006/relationships/hyperlink" Target="http://drohobych-rada.gov.ua/wp-content/uploads/2016/12/forma-zvitnosti-na-2017-rik.docx" TargetMode="External"/><Relationship Id="rId5" Type="http://schemas.openxmlformats.org/officeDocument/2006/relationships/hyperlink" Target="http://zakon1.rada.gov.ua/laws/show/z0989-13" TargetMode="External"/><Relationship Id="rId15" Type="http://schemas.openxmlformats.org/officeDocument/2006/relationships/theme" Target="theme/theme1.xml"/><Relationship Id="rId10" Type="http://schemas.openxmlformats.org/officeDocument/2006/relationships/hyperlink" Target="http://zakon3.rada.gov.ua/laws/show/z0841-13" TargetMode="External"/><Relationship Id="rId4" Type="http://schemas.openxmlformats.org/officeDocument/2006/relationships/webSettings" Target="webSettings.xml"/><Relationship Id="rId9" Type="http://schemas.openxmlformats.org/officeDocument/2006/relationships/hyperlink" Target="http://zakon2.rada.gov.ua/laws/show/5067-17/paran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5845</Words>
  <Characters>3332</Characters>
  <Application>Microsoft Office Outlook</Application>
  <DocSecurity>0</DocSecurity>
  <Lines>0</Lines>
  <Paragraphs>0</Paragraphs>
  <ScaleCrop>false</ScaleCrop>
  <Company>ЦЗ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 УВАГИ РОБОТОДАВЦЯ</dc:title>
  <dc:subject/>
  <dc:creator>Home</dc:creator>
  <cp:keywords/>
  <dc:description/>
  <cp:lastModifiedBy>ММС</cp:lastModifiedBy>
  <cp:revision>4</cp:revision>
  <dcterms:created xsi:type="dcterms:W3CDTF">2017-02-02T07:47:00Z</dcterms:created>
  <dcterms:modified xsi:type="dcterms:W3CDTF">2017-02-16T08:47:00Z</dcterms:modified>
</cp:coreProperties>
</file>