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85" w:rsidRDefault="00614085">
      <w:pPr>
        <w:pStyle w:val="Standard"/>
        <w:rPr>
          <w:b/>
          <w:bCs/>
          <w:sz w:val="32"/>
          <w:lang w:val="uk-UA"/>
        </w:rPr>
      </w:pPr>
      <w:bookmarkStart w:id="0" w:name="_GoBack"/>
      <w:bookmarkEnd w:id="0"/>
    </w:p>
    <w:p w:rsidR="00614085" w:rsidRDefault="00CA1406">
      <w:pPr>
        <w:pStyle w:val="Standard"/>
      </w:pPr>
      <w:r>
        <w:rPr>
          <w:b/>
          <w:bCs/>
          <w:sz w:val="32"/>
          <w:lang w:val="uk-UA"/>
        </w:rPr>
        <w:t xml:space="preserve">                                                             </w:t>
      </w:r>
      <w:r>
        <w:rPr>
          <w:b/>
          <w:bCs/>
          <w:sz w:val="40"/>
          <w:szCs w:val="40"/>
          <w:lang w:val="uk-UA"/>
        </w:rPr>
        <w:t xml:space="preserve"> Затверджую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  <w:t>Начальник управління праці та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  <w:t>соціального  захисту  населення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  <w:t>Дрогобицької міської ради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  <w:t>_________________І.Терлецький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  <w:t>_____________________________</w:t>
      </w:r>
    </w:p>
    <w:p w:rsidR="00614085" w:rsidRDefault="00CA1406">
      <w:pPr>
        <w:pStyle w:val="Standard"/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</w:p>
    <w:p w:rsidR="00614085" w:rsidRDefault="00CA1406">
      <w:pPr>
        <w:pStyle w:val="Standard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  <w:r>
        <w:rPr>
          <w:b/>
          <w:bCs/>
          <w:sz w:val="30"/>
          <w:szCs w:val="30"/>
          <w:lang w:val="uk-UA"/>
        </w:rPr>
        <w:tab/>
      </w: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jc w:val="center"/>
        <w:rPr>
          <w:b/>
          <w:bCs/>
          <w:sz w:val="40"/>
          <w:szCs w:val="40"/>
          <w:lang w:val="uk-UA"/>
        </w:rPr>
      </w:pPr>
    </w:p>
    <w:p w:rsidR="00614085" w:rsidRDefault="00CA1406">
      <w:pPr>
        <w:pStyle w:val="Standard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ПОЛОЖЕННЯ</w:t>
      </w:r>
    </w:p>
    <w:p w:rsidR="00614085" w:rsidRDefault="00614085">
      <w:pPr>
        <w:pStyle w:val="Standard"/>
        <w:jc w:val="center"/>
        <w:rPr>
          <w:b/>
          <w:bCs/>
          <w:sz w:val="40"/>
          <w:szCs w:val="40"/>
          <w:lang w:val="uk-UA"/>
        </w:rPr>
      </w:pPr>
    </w:p>
    <w:p w:rsidR="00614085" w:rsidRDefault="00CA1406">
      <w:pPr>
        <w:pStyle w:val="Standard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про відділ персоніфікованого обліку та пільг</w:t>
      </w:r>
    </w:p>
    <w:p w:rsidR="00614085" w:rsidRDefault="00CA1406">
      <w:pPr>
        <w:pStyle w:val="Standard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управління праці та соціального захисту населення</w:t>
      </w:r>
    </w:p>
    <w:p w:rsidR="00614085" w:rsidRDefault="00CA1406">
      <w:pPr>
        <w:pStyle w:val="Standard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Дрогобицької міської ради</w:t>
      </w: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2"/>
        <w:rPr>
          <w:sz w:val="28"/>
          <w:szCs w:val="28"/>
        </w:rPr>
      </w:pPr>
    </w:p>
    <w:p w:rsidR="00614085" w:rsidRDefault="00614085">
      <w:pPr>
        <w:pStyle w:val="Standard"/>
        <w:jc w:val="center"/>
        <w:rPr>
          <w:b/>
          <w:bCs/>
          <w:sz w:val="32"/>
          <w:u w:val="single"/>
          <w:lang w:val="uk-UA"/>
        </w:rPr>
      </w:pPr>
    </w:p>
    <w:p w:rsidR="00614085" w:rsidRDefault="00CA1406">
      <w:pPr>
        <w:pStyle w:val="Standard"/>
        <w:jc w:val="center"/>
        <w:rPr>
          <w:b/>
          <w:bCs/>
          <w:sz w:val="32"/>
          <w:u w:val="single"/>
          <w:lang w:val="uk-UA"/>
        </w:rPr>
      </w:pPr>
      <w:r>
        <w:rPr>
          <w:b/>
          <w:bCs/>
          <w:sz w:val="32"/>
          <w:u w:val="single"/>
          <w:lang w:val="uk-UA"/>
        </w:rPr>
        <w:lastRenderedPageBreak/>
        <w:t xml:space="preserve">І. </w:t>
      </w:r>
      <w:r>
        <w:rPr>
          <w:b/>
          <w:bCs/>
          <w:sz w:val="32"/>
          <w:u w:val="single"/>
          <w:lang w:val="uk-UA"/>
        </w:rPr>
        <w:t>Загальні положення</w:t>
      </w:r>
    </w:p>
    <w:p w:rsidR="00614085" w:rsidRDefault="00614085">
      <w:pPr>
        <w:pStyle w:val="Standard"/>
        <w:jc w:val="center"/>
        <w:rPr>
          <w:b/>
          <w:bCs/>
          <w:sz w:val="32"/>
          <w:u w:val="single"/>
          <w:lang w:val="uk-UA"/>
        </w:rPr>
      </w:pPr>
    </w:p>
    <w:p w:rsidR="00614085" w:rsidRDefault="00CA1406">
      <w:pPr>
        <w:pStyle w:val="Textbody"/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ab/>
        <w:t>1.1 Відділ персоніфікованого обліку та пільг (далі відділ) є   структурним підрозділом управління праці та соціального захисту населення Дрогобицької міської ради і входить до її виконавчих органів.</w:t>
      </w:r>
    </w:p>
    <w:p w:rsidR="00614085" w:rsidRDefault="00CA1406">
      <w:pPr>
        <w:pStyle w:val="Standard"/>
        <w:tabs>
          <w:tab w:val="left" w:pos="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 Відділ підпорядковується </w:t>
      </w:r>
      <w:r>
        <w:rPr>
          <w:sz w:val="28"/>
          <w:szCs w:val="28"/>
          <w:lang w:val="uk-UA"/>
        </w:rPr>
        <w:t>начальнику управління праці та соціального захисту населення</w:t>
      </w:r>
    </w:p>
    <w:p w:rsidR="00614085" w:rsidRPr="006E175A" w:rsidRDefault="00CA1406">
      <w:pPr>
        <w:pStyle w:val="Standard"/>
        <w:tabs>
          <w:tab w:val="left" w:pos="43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1.3 Відділ керується у своїй діяльності Конституцією та законами України, постановами Верховної Ради України, Указами і Розпорядженнями Президента України, Постановами та Розпорядженнями Кабінет</w:t>
      </w:r>
      <w:r>
        <w:rPr>
          <w:sz w:val="28"/>
          <w:szCs w:val="28"/>
          <w:lang w:val="uk-UA"/>
        </w:rPr>
        <w:t xml:space="preserve">у Міністрів України, наказами Міністерства праці та соціальної політики України, розпорядженнями та дорученнями голови обласної державної адміністрації та міського голови, наказами департаменту соціального захисту населення </w:t>
      </w:r>
      <w:r w:rsidRPr="006E175A">
        <w:rPr>
          <w:sz w:val="28"/>
          <w:lang w:val="uk-UA"/>
        </w:rPr>
        <w:t xml:space="preserve">Львівської </w:t>
      </w:r>
      <w:r>
        <w:rPr>
          <w:sz w:val="28"/>
          <w:szCs w:val="28"/>
          <w:lang w:val="uk-UA"/>
        </w:rPr>
        <w:t>облдержадміністрації,</w:t>
      </w:r>
      <w:r>
        <w:rPr>
          <w:sz w:val="28"/>
          <w:szCs w:val="28"/>
          <w:lang w:val="uk-UA"/>
        </w:rPr>
        <w:t xml:space="preserve"> наказами начальника управління праці та соціального захисту населення міської ради та  цим Положенням.</w:t>
      </w:r>
    </w:p>
    <w:p w:rsidR="00614085" w:rsidRDefault="00614085">
      <w:pPr>
        <w:pStyle w:val="Standard"/>
        <w:jc w:val="both"/>
        <w:rPr>
          <w:sz w:val="28"/>
          <w:szCs w:val="28"/>
          <w:lang w:val="uk-UA"/>
        </w:rPr>
      </w:pPr>
    </w:p>
    <w:p w:rsidR="00614085" w:rsidRDefault="00CA1406">
      <w:pPr>
        <w:pStyle w:val="Standard"/>
        <w:jc w:val="both"/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b/>
          <w:bCs/>
          <w:sz w:val="32"/>
          <w:u w:val="single"/>
          <w:lang w:val="uk-UA"/>
        </w:rPr>
        <w:t>2. Функціональні обов'язки відділу</w:t>
      </w:r>
    </w:p>
    <w:p w:rsidR="00614085" w:rsidRDefault="00614085">
      <w:pPr>
        <w:pStyle w:val="Standard"/>
        <w:jc w:val="both"/>
        <w:rPr>
          <w:b/>
          <w:bCs/>
          <w:sz w:val="32"/>
          <w:lang w:val="uk-UA"/>
        </w:rPr>
      </w:pPr>
    </w:p>
    <w:p w:rsidR="00614085" w:rsidRDefault="00CA1406">
      <w:pPr>
        <w:pStyle w:val="Standard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Відділ персоніфікованого обліку та пільг відповідно до покладених на нього завдань: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 Організовує збирання, </w:t>
      </w:r>
      <w:r>
        <w:rPr>
          <w:sz w:val="28"/>
          <w:szCs w:val="28"/>
          <w:lang w:val="uk-UA"/>
        </w:rPr>
        <w:t>систематизацію і зберігання інформації про фізичних осіб, які мають право на пільги відповідно до законів України (далі пільговики) і забезпечує її автоматизоване використання для контролю за відомостями, які подаються підприємствами і організаціями, що на</w:t>
      </w:r>
      <w:r>
        <w:rPr>
          <w:sz w:val="28"/>
          <w:szCs w:val="28"/>
          <w:lang w:val="uk-UA"/>
        </w:rPr>
        <w:t>дають послуги для розрахунків за надані пільговикам послуги;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 Веде облік пільговиків шляхом формування на кожного пільговика персональної облікової картки згідно з формою “1-пільга”, в якій використовується індивідуальний ідентифікаційний номер пільгов</w:t>
      </w:r>
      <w:r>
        <w:rPr>
          <w:sz w:val="28"/>
          <w:szCs w:val="28"/>
          <w:lang w:val="uk-UA"/>
        </w:rPr>
        <w:t>ика у Державному реєстрі фізичних осіб - платників податків та інших обов’язкових платежів (далі Реєстру);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 Вносить до Реєстру відповідні уточнення у разі визнання такими, що втратили чинність, чи зупинення дії законодавчих актів, на підставі яких піль</w:t>
      </w:r>
      <w:r>
        <w:rPr>
          <w:sz w:val="28"/>
          <w:szCs w:val="28"/>
          <w:lang w:val="uk-UA"/>
        </w:rPr>
        <w:t>говики отримують пільги;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 Надає консультації пільговикам, підприємствам та організаціям, що надають послуги;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 Приймає від підприємств та організацій, що надають послуги, на паперових та електронних носіях розрахунки щодо вартості послуг, наданих пі</w:t>
      </w:r>
      <w:r>
        <w:rPr>
          <w:sz w:val="28"/>
          <w:szCs w:val="28"/>
          <w:lang w:val="uk-UA"/>
        </w:rPr>
        <w:t>льговикам, згідно з формою “2-пільга”;</w:t>
      </w:r>
    </w:p>
    <w:p w:rsidR="00614085" w:rsidRDefault="00CA1406">
      <w:pPr>
        <w:pStyle w:val="Standard"/>
        <w:tabs>
          <w:tab w:val="left" w:pos="720"/>
        </w:tabs>
        <w:jc w:val="both"/>
      </w:pPr>
      <w:r>
        <w:rPr>
          <w:b/>
          <w:bCs/>
          <w:sz w:val="32"/>
          <w:lang w:val="uk-UA"/>
        </w:rPr>
        <w:tab/>
      </w:r>
      <w:r>
        <w:rPr>
          <w:sz w:val="28"/>
          <w:szCs w:val="28"/>
          <w:lang w:val="uk-UA"/>
        </w:rPr>
        <w:t>2.6 Організовує інформаційно-роз</w:t>
      </w:r>
      <w:r>
        <w:rPr>
          <w:sz w:val="32"/>
          <w:lang w:val="uk-UA"/>
        </w:rPr>
        <w:t>'</w:t>
      </w:r>
      <w:r>
        <w:rPr>
          <w:sz w:val="28"/>
          <w:szCs w:val="28"/>
          <w:lang w:val="uk-UA"/>
        </w:rPr>
        <w:t>яснювальну роботу із засобами масової інформації щодо нормативно-правових документів, законодавства про пільги та персоніфікований облік громадян – одержувачів пільг.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 Готує відпо</w:t>
      </w:r>
      <w:r>
        <w:rPr>
          <w:sz w:val="28"/>
          <w:szCs w:val="28"/>
          <w:lang w:val="uk-UA"/>
        </w:rPr>
        <w:t xml:space="preserve">віді на запити громадян, підприємств, установ та організацій.                                        </w:t>
      </w:r>
    </w:p>
    <w:p w:rsidR="00614085" w:rsidRDefault="00CA1406">
      <w:pPr>
        <w:pStyle w:val="1"/>
        <w:ind w:left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14085" w:rsidRDefault="00CA1406">
      <w:pPr>
        <w:pStyle w:val="1"/>
        <w:ind w:left="0"/>
        <w:jc w:val="center"/>
        <w:rPr>
          <w:sz w:val="32"/>
          <w:u w:val="single"/>
        </w:rPr>
      </w:pPr>
      <w:r>
        <w:rPr>
          <w:sz w:val="32"/>
          <w:u w:val="single"/>
        </w:rPr>
        <w:t>3. Права відділу</w:t>
      </w:r>
    </w:p>
    <w:p w:rsidR="00614085" w:rsidRDefault="00CA1406">
      <w:pPr>
        <w:pStyle w:val="1"/>
        <w:ind w:left="0"/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14085" w:rsidRDefault="00614085">
      <w:pPr>
        <w:pStyle w:val="Standard"/>
        <w:rPr>
          <w:lang w:val="uk-UA"/>
        </w:rPr>
      </w:pPr>
    </w:p>
    <w:p w:rsidR="00614085" w:rsidRDefault="00CA140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Відділ персоніфікованого обліку та пільг має право: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 Отримувати від пільговиків документи, що підтверджують їх право на </w:t>
      </w:r>
      <w:r>
        <w:rPr>
          <w:sz w:val="28"/>
          <w:szCs w:val="28"/>
          <w:lang w:val="uk-UA"/>
        </w:rPr>
        <w:t>пільги.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 Проводити перевірку достовірності поданих документів;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 Отримувати відомості від пільговиків, органів виконавчої влади, де перебувають на обліку пільговики, підприємств та організацій, що надають послуги, а також від державних органів реєст</w:t>
      </w:r>
      <w:r>
        <w:rPr>
          <w:sz w:val="28"/>
          <w:szCs w:val="28"/>
          <w:lang w:val="uk-UA"/>
        </w:rPr>
        <w:t>рації актів цивільного стану та житлово – експлуатаційних організацій з питань, пов’язаних з формування Реєстру;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 Використовувати під час формування Реєстру інші бази даних, щодо персоніфікованого обліку осіб, які мають право на пільги.</w:t>
      </w:r>
    </w:p>
    <w:p w:rsidR="00614085" w:rsidRDefault="00CA1406">
      <w:pPr>
        <w:pStyle w:val="Standard"/>
        <w:numPr>
          <w:ilvl w:val="1"/>
          <w:numId w:val="14"/>
        </w:numPr>
        <w:tabs>
          <w:tab w:val="left" w:pos="-157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Вносити </w:t>
      </w:r>
      <w:r>
        <w:rPr>
          <w:sz w:val="28"/>
          <w:szCs w:val="28"/>
          <w:lang w:val="uk-UA"/>
        </w:rPr>
        <w:t>пропозиції щодо вдосконалення роботи відділу.</w:t>
      </w:r>
    </w:p>
    <w:p w:rsidR="00614085" w:rsidRDefault="00614085">
      <w:pPr>
        <w:pStyle w:val="Standard"/>
        <w:jc w:val="center"/>
        <w:rPr>
          <w:b/>
          <w:bCs/>
          <w:sz w:val="32"/>
          <w:lang w:val="uk-UA"/>
        </w:rPr>
      </w:pPr>
    </w:p>
    <w:p w:rsidR="00614085" w:rsidRDefault="00CA1406">
      <w:pPr>
        <w:pStyle w:val="Standard"/>
        <w:jc w:val="center"/>
        <w:rPr>
          <w:b/>
          <w:bCs/>
          <w:sz w:val="32"/>
          <w:u w:val="single"/>
          <w:lang w:val="uk-UA"/>
        </w:rPr>
      </w:pPr>
      <w:r>
        <w:rPr>
          <w:b/>
          <w:bCs/>
          <w:sz w:val="32"/>
          <w:u w:val="single"/>
          <w:lang w:val="uk-UA"/>
        </w:rPr>
        <w:t>4. Структура відділу</w:t>
      </w:r>
    </w:p>
    <w:p w:rsidR="00614085" w:rsidRDefault="00614085">
      <w:pPr>
        <w:pStyle w:val="Standard"/>
        <w:ind w:left="3540"/>
        <w:jc w:val="center"/>
        <w:rPr>
          <w:b/>
          <w:bCs/>
          <w:sz w:val="32"/>
          <w:u w:val="single"/>
          <w:lang w:val="uk-UA"/>
        </w:rPr>
      </w:pPr>
    </w:p>
    <w:p w:rsidR="00614085" w:rsidRDefault="00CA1406">
      <w:pPr>
        <w:pStyle w:val="Textbody"/>
        <w:tabs>
          <w:tab w:val="left" w:pos="705"/>
        </w:tabs>
      </w:pPr>
      <w:r>
        <w:rPr>
          <w:sz w:val="32"/>
        </w:rPr>
        <w:tab/>
      </w:r>
      <w:r>
        <w:rPr>
          <w:sz w:val="28"/>
          <w:szCs w:val="28"/>
        </w:rPr>
        <w:t>4.1 Структура  та гранична чисельність відділу затверджується Дрогобицькою міською радою за поданням начальника управління праці  та соціального захисту населення та погодженням з началь</w:t>
      </w:r>
      <w:r>
        <w:rPr>
          <w:sz w:val="28"/>
          <w:szCs w:val="28"/>
        </w:rPr>
        <w:t>ником відділу.</w:t>
      </w:r>
    </w:p>
    <w:p w:rsidR="00614085" w:rsidRDefault="00CA1406">
      <w:pPr>
        <w:pStyle w:val="Textbody"/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ab/>
        <w:t>Штатний розпис відділу затверджується розпорядженням міського голови.</w:t>
      </w:r>
    </w:p>
    <w:p w:rsidR="00614085" w:rsidRDefault="00CA1406">
      <w:pPr>
        <w:pStyle w:val="Textbody"/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ab/>
        <w:t>4.2 Відділ очолює начальник відділу, який призначається на посаду і звільняється з посади розпорядженням міського голови за поданням начальника управління та погодженням</w:t>
      </w:r>
      <w:r>
        <w:rPr>
          <w:sz w:val="28"/>
          <w:szCs w:val="28"/>
        </w:rPr>
        <w:t xml:space="preserve"> з секретарем міської  ради у порядку, передбаченим Законом України “Про службу в органах місцевого самоврядування”, іншими нормативними актами, які регулюють питання проходження служби в органах  місцевого самоврядування, та трудовим законодавством.</w:t>
      </w:r>
    </w:p>
    <w:p w:rsidR="00614085" w:rsidRDefault="00CA1406">
      <w:pPr>
        <w:pStyle w:val="Textbody"/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4.3 </w:t>
      </w:r>
      <w:r>
        <w:rPr>
          <w:sz w:val="28"/>
          <w:szCs w:val="28"/>
        </w:rPr>
        <w:t>Працівники відділу призначаються на посаду і звільняються з посади розпорядженням міського голови за поданням начальника управління та погодженням з начальником відділу у порядку, передбаченим Законом України “Про службу в органах місцевого самоврядування”</w:t>
      </w:r>
      <w:r>
        <w:rPr>
          <w:sz w:val="28"/>
          <w:szCs w:val="28"/>
        </w:rPr>
        <w:t>, іншими нормативними актами, які регулюють питання проходження служби в органах  місцевого самоврядування, та трудовим законодавством.</w:t>
      </w:r>
    </w:p>
    <w:p w:rsidR="00614085" w:rsidRDefault="00CA1406">
      <w:pPr>
        <w:pStyle w:val="Textbody"/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ab/>
        <w:t>4.4 Діяльність працівників відділу регламентується цим Положенням та посадовими інструкціями, які затверджуються началь</w:t>
      </w:r>
      <w:r>
        <w:rPr>
          <w:sz w:val="28"/>
          <w:szCs w:val="28"/>
        </w:rPr>
        <w:t>ником управління праці  та соціального захисту населення.</w:t>
      </w:r>
    </w:p>
    <w:p w:rsidR="00614085" w:rsidRDefault="00CA1406">
      <w:pPr>
        <w:pStyle w:val="Standard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       </w:t>
      </w:r>
    </w:p>
    <w:p w:rsidR="00614085" w:rsidRPr="006E175A" w:rsidRDefault="00CA1406">
      <w:pPr>
        <w:pStyle w:val="Standard"/>
        <w:jc w:val="both"/>
        <w:rPr>
          <w:lang w:val="uk-UA"/>
        </w:rPr>
      </w:pPr>
      <w:r w:rsidRPr="006E175A">
        <w:rPr>
          <w:b/>
          <w:bCs/>
          <w:sz w:val="28"/>
          <w:szCs w:val="28"/>
          <w:lang w:val="uk-UA"/>
        </w:rPr>
        <w:tab/>
      </w:r>
      <w:r w:rsidRPr="006E175A">
        <w:rPr>
          <w:b/>
          <w:bCs/>
          <w:sz w:val="28"/>
          <w:szCs w:val="28"/>
          <w:lang w:val="uk-UA"/>
        </w:rPr>
        <w:tab/>
      </w:r>
      <w:r w:rsidRPr="006E175A">
        <w:rPr>
          <w:b/>
          <w:bCs/>
          <w:sz w:val="28"/>
          <w:szCs w:val="28"/>
          <w:lang w:val="uk-UA"/>
        </w:rPr>
        <w:tab/>
      </w:r>
      <w:r w:rsidRPr="006E175A">
        <w:rPr>
          <w:b/>
          <w:bCs/>
          <w:sz w:val="28"/>
          <w:szCs w:val="28"/>
          <w:lang w:val="uk-UA"/>
        </w:rPr>
        <w:tab/>
      </w:r>
    </w:p>
    <w:p w:rsidR="00614085" w:rsidRDefault="00CA1406">
      <w:pPr>
        <w:pStyle w:val="Standard"/>
        <w:jc w:val="center"/>
      </w:pPr>
      <w:r w:rsidRPr="006E175A"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  <w:lang w:val="uk-UA"/>
        </w:rPr>
        <w:t xml:space="preserve"> Організація роботи відділу</w:t>
      </w:r>
    </w:p>
    <w:p w:rsidR="00614085" w:rsidRDefault="00614085">
      <w:pPr>
        <w:pStyle w:val="Standard"/>
        <w:ind w:left="3540"/>
        <w:jc w:val="both"/>
        <w:rPr>
          <w:b/>
          <w:bCs/>
          <w:sz w:val="32"/>
          <w:lang w:val="uk-UA"/>
        </w:rPr>
      </w:pP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 Організація роботи відділу визначається діючим законодавством України, даним Положенням, Правилами внутрішнього трудового розпорядку встанов</w:t>
      </w:r>
      <w:r>
        <w:rPr>
          <w:sz w:val="28"/>
          <w:szCs w:val="28"/>
          <w:lang w:val="uk-UA"/>
        </w:rPr>
        <w:t>леними для працівників управління праці та соціального захисту населення.</w:t>
      </w: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 Періодично у відділі проводяться службові наради.</w:t>
      </w:r>
    </w:p>
    <w:p w:rsidR="00614085" w:rsidRDefault="00CA140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5.3 Покладання на відділ  персоніфікованого обліку та пільг обов”язків, не передбачених цим Положенням і не стосуються </w:t>
      </w:r>
      <w:r>
        <w:rPr>
          <w:sz w:val="28"/>
          <w:szCs w:val="28"/>
          <w:lang w:val="uk-UA"/>
        </w:rPr>
        <w:t>компетенції відділу, не допускається.</w:t>
      </w:r>
    </w:p>
    <w:p w:rsidR="00614085" w:rsidRDefault="00CA140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 Відділ при виконанні покладених на нього функцій взаємодіє з органами виконавчої влади, депутатами, постійними комісіями, тимчасовими контрольними комісіями та іншими органами, утвореними міською радою та виконавч</w:t>
      </w:r>
      <w:r>
        <w:rPr>
          <w:sz w:val="28"/>
          <w:szCs w:val="28"/>
          <w:lang w:val="uk-UA"/>
        </w:rPr>
        <w:t>ими органами міської ради, а також підприємствами, організаціями, установами, засобами масової інформації.</w:t>
      </w:r>
    </w:p>
    <w:p w:rsidR="00614085" w:rsidRPr="006E175A" w:rsidRDefault="00614085">
      <w:pPr>
        <w:pStyle w:val="Standard"/>
        <w:ind w:left="3540"/>
        <w:jc w:val="both"/>
        <w:rPr>
          <w:b/>
          <w:bCs/>
          <w:sz w:val="28"/>
          <w:szCs w:val="28"/>
          <w:u w:val="single"/>
        </w:rPr>
      </w:pPr>
    </w:p>
    <w:p w:rsidR="00614085" w:rsidRDefault="00CA1406">
      <w:pPr>
        <w:pStyle w:val="Standard"/>
        <w:ind w:left="3540"/>
        <w:jc w:val="both"/>
      </w:pPr>
      <w:r w:rsidRPr="006E175A">
        <w:rPr>
          <w:b/>
          <w:bCs/>
          <w:sz w:val="28"/>
          <w:szCs w:val="28"/>
          <w:u w:val="single"/>
        </w:rPr>
        <w:t>6.</w:t>
      </w:r>
      <w:r>
        <w:rPr>
          <w:b/>
          <w:bCs/>
          <w:sz w:val="28"/>
          <w:szCs w:val="28"/>
          <w:u w:val="single"/>
          <w:lang w:val="uk-UA"/>
        </w:rPr>
        <w:t xml:space="preserve"> Порядок взаємодії</w:t>
      </w:r>
    </w:p>
    <w:p w:rsidR="00614085" w:rsidRDefault="00614085">
      <w:pPr>
        <w:pStyle w:val="Standard"/>
        <w:ind w:left="3540"/>
        <w:jc w:val="both"/>
        <w:rPr>
          <w:sz w:val="28"/>
          <w:szCs w:val="28"/>
          <w:u w:val="single"/>
          <w:lang w:val="uk-UA"/>
        </w:rPr>
      </w:pPr>
    </w:p>
    <w:p w:rsidR="00614085" w:rsidRDefault="00CA1406">
      <w:pPr>
        <w:pStyle w:val="Standard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6.1 На час відсутності начальника відділу персоніфікованого обліку та пільг обов’язки по організації відділу покладаються на </w:t>
      </w:r>
      <w:r>
        <w:rPr>
          <w:sz w:val="28"/>
          <w:szCs w:val="28"/>
          <w:lang w:val="uk-UA"/>
        </w:rPr>
        <w:t>головного спеціаліста.</w:t>
      </w:r>
    </w:p>
    <w:p w:rsidR="00614085" w:rsidRDefault="00614085">
      <w:pPr>
        <w:pStyle w:val="Standard"/>
        <w:jc w:val="both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CA1406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614085" w:rsidRDefault="00CA1406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персоніфікованого обліку та пільг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Л. Кіт</w:t>
      </w: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28"/>
          <w:szCs w:val="28"/>
          <w:lang w:val="uk-UA"/>
        </w:rPr>
      </w:pPr>
    </w:p>
    <w:p w:rsidR="00614085" w:rsidRDefault="00614085">
      <w:pPr>
        <w:pStyle w:val="Standard"/>
        <w:rPr>
          <w:b/>
          <w:bCs/>
          <w:sz w:val="32"/>
          <w:lang w:val="uk-UA"/>
        </w:rPr>
      </w:pPr>
    </w:p>
    <w:p w:rsidR="00614085" w:rsidRDefault="00CA1406">
      <w:pPr>
        <w:pStyle w:val="Standard"/>
        <w:jc w:val="center"/>
      </w:pPr>
      <w:r>
        <w:rPr>
          <w:b/>
          <w:bCs/>
          <w:sz w:val="36"/>
          <w:szCs w:val="36"/>
          <w:lang w:val="uk-UA"/>
        </w:rPr>
        <w:t>и</w:t>
      </w:r>
    </w:p>
    <w:sectPr w:rsidR="00614085">
      <w:pgSz w:w="11905" w:h="16837"/>
      <w:pgMar w:top="539" w:right="850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06" w:rsidRDefault="00CA1406">
      <w:r>
        <w:separator/>
      </w:r>
    </w:p>
  </w:endnote>
  <w:endnote w:type="continuationSeparator" w:id="0">
    <w:p w:rsidR="00CA1406" w:rsidRDefault="00CA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06" w:rsidRDefault="00CA1406">
      <w:r>
        <w:rPr>
          <w:color w:val="000000"/>
        </w:rPr>
        <w:separator/>
      </w:r>
    </w:p>
  </w:footnote>
  <w:footnote w:type="continuationSeparator" w:id="0">
    <w:p w:rsidR="00CA1406" w:rsidRDefault="00CA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ADE"/>
    <w:multiLevelType w:val="multilevel"/>
    <w:tmpl w:val="E8E2E22C"/>
    <w:styleLink w:val="WW8Num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BD57D08"/>
    <w:multiLevelType w:val="multilevel"/>
    <w:tmpl w:val="FDD0CFC6"/>
    <w:styleLink w:val="WW8Num4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E8B0054"/>
    <w:multiLevelType w:val="multilevel"/>
    <w:tmpl w:val="7EB2ED3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F958E8"/>
    <w:multiLevelType w:val="multilevel"/>
    <w:tmpl w:val="2F7649E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8022A7"/>
    <w:multiLevelType w:val="multilevel"/>
    <w:tmpl w:val="3650F03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161925"/>
    <w:multiLevelType w:val="multilevel"/>
    <w:tmpl w:val="C7FC96A2"/>
    <w:styleLink w:val="WW8Num9"/>
    <w:lvl w:ilvl="0">
      <w:start w:val="2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7EF1C1D"/>
    <w:multiLevelType w:val="multilevel"/>
    <w:tmpl w:val="57EC8C1C"/>
    <w:styleLink w:val="WW8Num10"/>
    <w:lvl w:ilvl="0">
      <w:start w:val="7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3AED5E36"/>
    <w:multiLevelType w:val="multilevel"/>
    <w:tmpl w:val="34F4D678"/>
    <w:styleLink w:val="WW8Num1"/>
    <w:lvl w:ilvl="0">
      <w:start w:val="4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60E424F"/>
    <w:multiLevelType w:val="multilevel"/>
    <w:tmpl w:val="121285A6"/>
    <w:styleLink w:val="WW8Num11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94774FC"/>
    <w:multiLevelType w:val="multilevel"/>
    <w:tmpl w:val="6B9E2EE0"/>
    <w:styleLink w:val="WW8Num5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56C50F82"/>
    <w:multiLevelType w:val="multilevel"/>
    <w:tmpl w:val="363ABEE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CE2A42"/>
    <w:multiLevelType w:val="multilevel"/>
    <w:tmpl w:val="E6782D16"/>
    <w:styleLink w:val="WW8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48B6C8B"/>
    <w:multiLevelType w:val="multilevel"/>
    <w:tmpl w:val="B8D2C71A"/>
    <w:styleLink w:val="WW8Num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2" w:hanging="360"/>
      </w:pPr>
    </w:lvl>
    <w:lvl w:ilvl="2">
      <w:start w:val="1"/>
      <w:numFmt w:val="decimal"/>
      <w:lvlText w:val="%1.%2.%3."/>
      <w:lvlJc w:val="left"/>
      <w:pPr>
        <w:ind w:left="524" w:hanging="360"/>
      </w:pPr>
    </w:lvl>
    <w:lvl w:ilvl="3">
      <w:start w:val="1"/>
      <w:numFmt w:val="decimal"/>
      <w:lvlText w:val="%1.%2.%3.%4."/>
      <w:lvlJc w:val="left"/>
      <w:pPr>
        <w:ind w:left="606" w:hanging="360"/>
      </w:pPr>
    </w:lvl>
    <w:lvl w:ilvl="4">
      <w:start w:val="1"/>
      <w:numFmt w:val="decimal"/>
      <w:lvlText w:val="%1.%2.%3.%4.%5."/>
      <w:lvlJc w:val="left"/>
      <w:pPr>
        <w:ind w:left="688" w:hanging="360"/>
      </w:pPr>
    </w:lvl>
    <w:lvl w:ilvl="5">
      <w:start w:val="1"/>
      <w:numFmt w:val="decimal"/>
      <w:lvlText w:val="%1.%2.%3.%4.%5.%6."/>
      <w:lvlJc w:val="left"/>
      <w:pPr>
        <w:ind w:left="770" w:hanging="360"/>
      </w:pPr>
    </w:lvl>
    <w:lvl w:ilvl="6">
      <w:start w:val="1"/>
      <w:numFmt w:val="decimal"/>
      <w:lvlText w:val="%1.%2.%3.%4.%5.%6.%7."/>
      <w:lvlJc w:val="left"/>
      <w:pPr>
        <w:ind w:left="852" w:hanging="360"/>
      </w:pPr>
    </w:lvl>
    <w:lvl w:ilvl="7">
      <w:start w:val="1"/>
      <w:numFmt w:val="decimal"/>
      <w:lvlText w:val="%1.%2.%3.%4.%5.%6.%7.%8."/>
      <w:lvlJc w:val="left"/>
      <w:pPr>
        <w:ind w:left="934" w:hanging="360"/>
      </w:pPr>
    </w:lvl>
    <w:lvl w:ilvl="8">
      <w:start w:val="1"/>
      <w:numFmt w:val="decimal"/>
      <w:lvlText w:val="%1.%2.%3.%4.%5.%6.%7.%8.%9."/>
      <w:lvlJc w:val="left"/>
      <w:pPr>
        <w:ind w:left="1016" w:hanging="360"/>
      </w:pPr>
    </w:lvl>
  </w:abstractNum>
  <w:abstractNum w:abstractNumId="13" w15:restartNumberingAfterBreak="0">
    <w:nsid w:val="7CAD508B"/>
    <w:multiLevelType w:val="multilevel"/>
    <w:tmpl w:val="5ADADD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147" w:hanging="360"/>
      </w:pPr>
    </w:lvl>
    <w:lvl w:ilvl="2">
      <w:start w:val="1"/>
      <w:numFmt w:val="decimal"/>
      <w:lvlText w:val="%1.%2.%3."/>
      <w:lvlJc w:val="left"/>
      <w:pPr>
        <w:ind w:left="1934" w:hanging="360"/>
      </w:pPr>
    </w:lvl>
    <w:lvl w:ilvl="3">
      <w:start w:val="1"/>
      <w:numFmt w:val="decimal"/>
      <w:lvlText w:val="%1.%2.%3.%4."/>
      <w:lvlJc w:val="left"/>
      <w:pPr>
        <w:ind w:left="2721" w:hanging="360"/>
      </w:pPr>
    </w:lvl>
    <w:lvl w:ilvl="4">
      <w:start w:val="1"/>
      <w:numFmt w:val="decimal"/>
      <w:lvlText w:val="%1.%2.%3.%4.%5."/>
      <w:lvlJc w:val="left"/>
      <w:pPr>
        <w:ind w:left="3508" w:hanging="360"/>
      </w:pPr>
    </w:lvl>
    <w:lvl w:ilvl="5">
      <w:start w:val="1"/>
      <w:numFmt w:val="decimal"/>
      <w:lvlText w:val="%1.%2.%3.%4.%5.%6."/>
      <w:lvlJc w:val="left"/>
      <w:pPr>
        <w:ind w:left="4295" w:hanging="360"/>
      </w:pPr>
    </w:lvl>
    <w:lvl w:ilvl="6">
      <w:start w:val="1"/>
      <w:numFmt w:val="decimal"/>
      <w:lvlText w:val="%1.%2.%3.%4.%5.%6.%7."/>
      <w:lvlJc w:val="left"/>
      <w:pPr>
        <w:ind w:left="5082" w:hanging="360"/>
      </w:pPr>
    </w:lvl>
    <w:lvl w:ilvl="7">
      <w:start w:val="1"/>
      <w:numFmt w:val="decimal"/>
      <w:lvlText w:val="%1.%2.%3.%4.%5.%6.%7.%8."/>
      <w:lvlJc w:val="left"/>
      <w:pPr>
        <w:ind w:left="5869" w:hanging="360"/>
      </w:pPr>
    </w:lvl>
    <w:lvl w:ilvl="8">
      <w:start w:val="1"/>
      <w:numFmt w:val="decimal"/>
      <w:lvlText w:val="%1.%2.%3.%4.%5.%6.%7.%8.%9."/>
      <w:lvlJc w:val="left"/>
      <w:pPr>
        <w:ind w:left="6656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4085"/>
    <w:rsid w:val="00614085"/>
    <w:rsid w:val="006E175A"/>
    <w:rsid w:val="00C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82FD-5082-41D8-BA54-1034A0F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ind w:left="3540"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jc w:val="both"/>
    </w:pPr>
    <w:rPr>
      <w:lang w:val="uk-U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2">
    <w:name w:val="Основной текст 2"/>
    <w:basedOn w:val="Standard"/>
    <w:pPr>
      <w:jc w:val="center"/>
    </w:pPr>
    <w:rPr>
      <w:b/>
      <w:bCs/>
      <w:sz w:val="32"/>
      <w:lang w:val="uk-U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a7">
    <w:name w:val="Основной шрифт абзаца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Положення про відділ персоніфікованого обліку осіб, які мають п</vt:lpstr>
    </vt:vector>
  </TitlesOfParts>
  <Company>DMR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відділ персоніфікованого обліку осіб, які мають п</dc:title>
  <dc:creator>TS</dc:creator>
  <cp:lastModifiedBy>User</cp:lastModifiedBy>
  <cp:revision>2</cp:revision>
  <cp:lastPrinted>2014-02-21T08:57:00Z</cp:lastPrinted>
  <dcterms:created xsi:type="dcterms:W3CDTF">2019-09-20T10:34:00Z</dcterms:created>
  <dcterms:modified xsi:type="dcterms:W3CDTF">2019-09-20T10:34:00Z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